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2036" w14:textId="6B381B21" w:rsidR="0099135D" w:rsidRDefault="00BB5DC4" w:rsidP="0099135D">
      <w:pPr>
        <w:rPr>
          <w:rFonts w:ascii="Arial" w:hAnsi="Arial" w:cs="Arial"/>
          <w:b/>
        </w:rPr>
      </w:pPr>
      <w:r>
        <w:rPr>
          <w:rFonts w:ascii="Arial" w:hAnsi="Arial" w:cs="Arial"/>
          <w:b/>
          <w:noProof/>
          <w:lang w:eastAsia="de-DE"/>
        </w:rPr>
        <w:drawing>
          <wp:anchor distT="0" distB="0" distL="114300" distR="114300" simplePos="0" relativeHeight="251658240" behindDoc="0" locked="0" layoutInCell="1" allowOverlap="1" wp14:anchorId="22AC076B" wp14:editId="10B42D3C">
            <wp:simplePos x="0" y="0"/>
            <wp:positionH relativeFrom="column">
              <wp:posOffset>4105275</wp:posOffset>
            </wp:positionH>
            <wp:positionV relativeFrom="paragraph">
              <wp:posOffset>-271780</wp:posOffset>
            </wp:positionV>
            <wp:extent cx="2105025" cy="733425"/>
            <wp:effectExtent l="0" t="0" r="9525" b="9525"/>
            <wp:wrapNone/>
            <wp:docPr id="1" name="Grafik 1" descr="C:\Users\stefan.meissner\AppData\Local\Microsoft\Windows\INetCache\Content.Word\logo_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an.meissner\AppData\Local\Microsoft\Windows\INetCache\Content.Word\logo_jm.jpg"/>
                    <pic:cNvPicPr>
                      <a:picLocks noChangeAspect="1" noChangeArrowheads="1"/>
                    </pic:cNvPicPr>
                  </pic:nvPicPr>
                  <pic:blipFill>
                    <a:blip r:embed="rId9" cstate="print">
                      <a:extLst>
                        <a:ext uri="{28A0092B-C50C-407E-A947-70E740481C1C}">
                          <a14:useLocalDpi xmlns:a14="http://schemas.microsoft.com/office/drawing/2010/main" val="0"/>
                        </a:ext>
                      </a:extLst>
                    </a:blip>
                    <a:srcRect l="18047" t="29062" r="19040" b="29688"/>
                    <a:stretch>
                      <a:fillRect/>
                    </a:stretch>
                  </pic:blipFill>
                  <pic:spPr bwMode="auto">
                    <a:xfrm>
                      <a:off x="0" y="0"/>
                      <a:ext cx="21050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D" w:rsidRPr="0099135D">
        <w:rPr>
          <w:rFonts w:ascii="Arial" w:hAnsi="Arial" w:cs="Arial"/>
          <w:b/>
        </w:rPr>
        <w:t xml:space="preserve"> </w:t>
      </w:r>
    </w:p>
    <w:p w14:paraId="6275B400" w14:textId="77777777" w:rsidR="00BB5DC4" w:rsidRPr="0003132A" w:rsidRDefault="00BB5DC4" w:rsidP="0099135D">
      <w:pPr>
        <w:rPr>
          <w:rFonts w:ascii="Arial" w:hAnsi="Arial" w:cs="Arial"/>
          <w:b/>
        </w:rPr>
      </w:pPr>
    </w:p>
    <w:p w14:paraId="4E723D24" w14:textId="6DF35F7E" w:rsidR="0099135D" w:rsidRDefault="0099135D" w:rsidP="00D722C4">
      <w:pPr>
        <w:rPr>
          <w:rFonts w:ascii="Arial" w:hAnsi="Arial" w:cs="Arial"/>
          <w:b/>
        </w:rPr>
      </w:pPr>
      <w:r>
        <w:rPr>
          <w:rFonts w:ascii="Arial" w:hAnsi="Arial" w:cs="Arial"/>
          <w:b/>
          <w:noProof/>
          <w:lang w:eastAsia="de-DE"/>
        </w:rPr>
        <w:drawing>
          <wp:inline distT="0" distB="0" distL="0" distR="0" wp14:anchorId="604BE014" wp14:editId="62B303DB">
            <wp:extent cx="6219825" cy="126750"/>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63" cy="146726"/>
                    </a:xfrm>
                    <a:prstGeom prst="rect">
                      <a:avLst/>
                    </a:prstGeom>
                    <a:noFill/>
                  </pic:spPr>
                </pic:pic>
              </a:graphicData>
            </a:graphic>
          </wp:inline>
        </w:drawing>
      </w:r>
    </w:p>
    <w:p w14:paraId="14E0DE43" w14:textId="18C65EF0" w:rsidR="00854BEB" w:rsidRPr="0009451C" w:rsidRDefault="00854BEB" w:rsidP="00D722C4">
      <w:pPr>
        <w:rPr>
          <w:rFonts w:ascii="Arial" w:hAnsi="Arial" w:cs="Arial"/>
          <w:b/>
          <w:sz w:val="48"/>
          <w:szCs w:val="32"/>
          <w:u w:val="single"/>
        </w:rPr>
      </w:pPr>
      <w:r w:rsidRPr="0009451C">
        <w:rPr>
          <w:rFonts w:ascii="Arial" w:hAnsi="Arial" w:cs="Arial"/>
          <w:b/>
          <w:sz w:val="36"/>
        </w:rPr>
        <w:t>Sie möchten einen Erbschei</w:t>
      </w:r>
      <w:r w:rsidR="00395D2D" w:rsidRPr="0009451C">
        <w:rPr>
          <w:rFonts w:ascii="Arial" w:hAnsi="Arial" w:cs="Arial"/>
          <w:b/>
          <w:sz w:val="36"/>
        </w:rPr>
        <w:t>n beantragen?</w:t>
      </w:r>
    </w:p>
    <w:p w14:paraId="11BB7221" w14:textId="77777777" w:rsidR="00854BEB" w:rsidRPr="00395D2D" w:rsidRDefault="00854BEB" w:rsidP="00D722C4">
      <w:pPr>
        <w:rPr>
          <w:rFonts w:ascii="Arial" w:hAnsi="Arial" w:cs="Arial"/>
          <w:b/>
        </w:rPr>
      </w:pPr>
      <w:r w:rsidRPr="00395D2D">
        <w:rPr>
          <w:rFonts w:ascii="Arial" w:hAnsi="Arial" w:cs="Arial"/>
          <w:b/>
        </w:rPr>
        <w:t>Bitte lesen Sie zunächst die nachfolgenden Informationen aufmerksam durch.</w:t>
      </w:r>
    </w:p>
    <w:p w14:paraId="5F1621E5" w14:textId="09CCA3F2" w:rsidR="00854BEB" w:rsidRDefault="006D31C4" w:rsidP="008D1D4C">
      <w:pPr>
        <w:jc w:val="both"/>
        <w:rPr>
          <w:rFonts w:ascii="Arial" w:hAnsi="Arial" w:cs="Arial"/>
        </w:rPr>
      </w:pPr>
      <w:r>
        <w:rPr>
          <w:rFonts w:ascii="Arial" w:hAnsi="Arial" w:cs="Arial"/>
        </w:rPr>
        <w:t xml:space="preserve">Das Nachlassgericht ist für das Verfahren </w:t>
      </w:r>
      <w:r w:rsidR="008D1D4C">
        <w:rPr>
          <w:rFonts w:ascii="Arial" w:hAnsi="Arial" w:cs="Arial"/>
        </w:rPr>
        <w:t xml:space="preserve">grundsätzlich </w:t>
      </w:r>
      <w:r>
        <w:rPr>
          <w:rFonts w:ascii="Arial" w:hAnsi="Arial" w:cs="Arial"/>
        </w:rPr>
        <w:t>nur zuständig, wenn die verstorbene Person ihren letzten gewöhnlichen Aufenthalt innerhalb des Gerichtsbezirks des Amtsgerichts hatte</w:t>
      </w:r>
      <w:r w:rsidR="008D1D4C">
        <w:rPr>
          <w:rFonts w:ascii="Arial" w:hAnsi="Arial" w:cs="Arial"/>
        </w:rPr>
        <w:t xml:space="preserve">, § 343 </w:t>
      </w:r>
      <w:proofErr w:type="spellStart"/>
      <w:r w:rsidR="008D1D4C">
        <w:rPr>
          <w:rFonts w:ascii="Arial" w:hAnsi="Arial" w:cs="Arial"/>
        </w:rPr>
        <w:t>FamFG</w:t>
      </w:r>
      <w:proofErr w:type="spellEnd"/>
      <w:r w:rsidR="008D1D4C">
        <w:rPr>
          <w:rFonts w:ascii="Arial" w:hAnsi="Arial" w:cs="Arial"/>
        </w:rPr>
        <w:t>.</w:t>
      </w:r>
    </w:p>
    <w:p w14:paraId="6F1F3A16" w14:textId="77777777" w:rsidR="006D31C4" w:rsidRPr="00395D2D" w:rsidRDefault="00B21561" w:rsidP="008D1D4C">
      <w:pPr>
        <w:jc w:val="both"/>
        <w:rPr>
          <w:rFonts w:ascii="Arial" w:hAnsi="Arial" w:cs="Arial"/>
        </w:rPr>
      </w:pPr>
      <w:r>
        <w:rPr>
          <w:rFonts w:ascii="Arial" w:hAnsi="Arial" w:cs="Arial"/>
        </w:rPr>
        <w:t xml:space="preserve">Das Verfahren zur Erteilung ist gesetzlich in den §§ 352ff. </w:t>
      </w:r>
      <w:proofErr w:type="spellStart"/>
      <w:r>
        <w:rPr>
          <w:rFonts w:ascii="Arial" w:hAnsi="Arial" w:cs="Arial"/>
        </w:rPr>
        <w:t>FamFG</w:t>
      </w:r>
      <w:proofErr w:type="spellEnd"/>
      <w:r>
        <w:rPr>
          <w:rFonts w:ascii="Arial" w:hAnsi="Arial" w:cs="Arial"/>
        </w:rPr>
        <w:t xml:space="preserve"> sowie § 2352 BGB geregelt.</w:t>
      </w:r>
    </w:p>
    <w:p w14:paraId="1C044D6A" w14:textId="77777777" w:rsidR="00854BEB" w:rsidRPr="00395D2D" w:rsidRDefault="00854BEB" w:rsidP="008D1D4C">
      <w:pPr>
        <w:jc w:val="both"/>
        <w:rPr>
          <w:rFonts w:ascii="Arial" w:hAnsi="Arial" w:cs="Arial"/>
        </w:rPr>
      </w:pPr>
      <w:r w:rsidRPr="00395D2D">
        <w:rPr>
          <w:rFonts w:ascii="Arial" w:hAnsi="Arial" w:cs="Arial"/>
        </w:rPr>
        <w:t xml:space="preserve">Ein Erbschein ist nicht immer (sofort) erforderlich. </w:t>
      </w:r>
      <w:r w:rsidR="007A64DB" w:rsidRPr="00395D2D">
        <w:rPr>
          <w:rFonts w:ascii="Arial" w:hAnsi="Arial" w:cs="Arial"/>
        </w:rPr>
        <w:t xml:space="preserve">Grundsätzlich gilt: </w:t>
      </w:r>
    </w:p>
    <w:p w14:paraId="60465AB4" w14:textId="77777777" w:rsidR="008D1D4C" w:rsidRDefault="007A64DB" w:rsidP="008D1D4C">
      <w:pPr>
        <w:autoSpaceDE w:val="0"/>
        <w:autoSpaceDN w:val="0"/>
        <w:jc w:val="both"/>
        <w:rPr>
          <w:rFonts w:ascii="Arial" w:hAnsi="Arial" w:cs="Arial"/>
        </w:rPr>
      </w:pPr>
      <w:r w:rsidRPr="00395D2D">
        <w:rPr>
          <w:rFonts w:ascii="Arial" w:hAnsi="Arial" w:cs="Arial"/>
        </w:rPr>
        <w:t>Eine Pflicht zur Beantragung eines Erbscheins gibt es nicht. Gegebenenfalls kann die Erbfolge auch auf anderem Wege (z.B. Familienstammbuch oder Testament/Erbvertrag nebst Eröffnungsniederschrift) nachgewiesen werden.</w:t>
      </w:r>
    </w:p>
    <w:p w14:paraId="6C1A92E1" w14:textId="75CE4F3F" w:rsidR="007A64DB" w:rsidRPr="00395D2D" w:rsidRDefault="007A64DB" w:rsidP="008D1D4C">
      <w:pPr>
        <w:autoSpaceDE w:val="0"/>
        <w:autoSpaceDN w:val="0"/>
        <w:jc w:val="both"/>
        <w:rPr>
          <w:rFonts w:ascii="Arial" w:hAnsi="Arial" w:cs="Arial"/>
        </w:rPr>
      </w:pPr>
      <w:r w:rsidRPr="00395D2D">
        <w:rPr>
          <w:rFonts w:ascii="Arial" w:hAnsi="Arial" w:cs="Arial"/>
        </w:rPr>
        <w:t xml:space="preserve">Der Antrag auf Erteilung eines Erbscheins kann bei einem Notar </w:t>
      </w:r>
      <w:r w:rsidR="008D1D4C">
        <w:rPr>
          <w:rFonts w:ascii="Arial" w:hAnsi="Arial" w:cs="Arial"/>
        </w:rPr>
        <w:t xml:space="preserve">ihrer Wahl </w:t>
      </w:r>
      <w:r w:rsidRPr="00395D2D">
        <w:rPr>
          <w:rFonts w:ascii="Arial" w:hAnsi="Arial" w:cs="Arial"/>
        </w:rPr>
        <w:t>oder beim Nachlassgericht gestellt werden.</w:t>
      </w:r>
    </w:p>
    <w:p w14:paraId="4EF84F0C" w14:textId="4483A0EB" w:rsidR="008D1D4C" w:rsidRDefault="00C4713F" w:rsidP="008D1D4C">
      <w:pPr>
        <w:jc w:val="both"/>
        <w:rPr>
          <w:rFonts w:ascii="Arial" w:hAnsi="Arial" w:cs="Arial"/>
        </w:rPr>
      </w:pPr>
      <w:r>
        <w:rPr>
          <w:rFonts w:ascii="Arial" w:hAnsi="Arial" w:cs="Arial"/>
        </w:rPr>
        <w:t>D</w:t>
      </w:r>
      <w:r w:rsidR="007A64DB" w:rsidRPr="00395D2D">
        <w:rPr>
          <w:rFonts w:ascii="Arial" w:hAnsi="Arial" w:cs="Arial"/>
        </w:rPr>
        <w:t>a im Erbscheinsantrag gewisse Angaben an Eides statt zu versichern sind</w:t>
      </w:r>
      <w:r>
        <w:rPr>
          <w:rFonts w:ascii="Arial" w:hAnsi="Arial" w:cs="Arial"/>
        </w:rPr>
        <w:t>, § 352 Abs. 3 S</w:t>
      </w:r>
      <w:r w:rsidR="008D1D4C">
        <w:rPr>
          <w:rFonts w:ascii="Arial" w:hAnsi="Arial" w:cs="Arial"/>
        </w:rPr>
        <w:t>atz </w:t>
      </w:r>
      <w:r>
        <w:rPr>
          <w:rFonts w:ascii="Arial" w:hAnsi="Arial" w:cs="Arial"/>
        </w:rPr>
        <w:t>3</w:t>
      </w:r>
      <w:r w:rsidR="008D1D4C">
        <w:rPr>
          <w:rFonts w:ascii="Arial" w:hAnsi="Arial" w:cs="Arial"/>
        </w:rPr>
        <w:t> </w:t>
      </w:r>
      <w:proofErr w:type="spellStart"/>
      <w:r>
        <w:rPr>
          <w:rFonts w:ascii="Arial" w:hAnsi="Arial" w:cs="Arial"/>
        </w:rPr>
        <w:t>FamFG</w:t>
      </w:r>
      <w:proofErr w:type="spellEnd"/>
      <w:r>
        <w:rPr>
          <w:rFonts w:ascii="Arial" w:hAnsi="Arial" w:cs="Arial"/>
        </w:rPr>
        <w:t>, muss der Antrag beurkundet werden.</w:t>
      </w:r>
      <w:r w:rsidR="008D1D4C">
        <w:rPr>
          <w:rFonts w:ascii="Arial" w:hAnsi="Arial" w:cs="Arial"/>
        </w:rPr>
        <w:t xml:space="preserve"> </w:t>
      </w:r>
      <w:r w:rsidR="007A64DB" w:rsidRPr="00456312">
        <w:rPr>
          <w:rFonts w:ascii="Arial" w:hAnsi="Arial" w:cs="Arial"/>
          <w:b/>
        </w:rPr>
        <w:t>Die erforderliche Beurkundung und der Erbschein sind kostenpflichtig.</w:t>
      </w:r>
      <w:r w:rsidR="007A64DB" w:rsidRPr="00395D2D">
        <w:rPr>
          <w:rFonts w:ascii="Arial" w:hAnsi="Arial" w:cs="Arial"/>
        </w:rPr>
        <w:t xml:space="preserve"> Über die Höhe der entstehenden Gebühren</w:t>
      </w:r>
      <w:r w:rsidR="00456312">
        <w:rPr>
          <w:rFonts w:ascii="Arial" w:hAnsi="Arial" w:cs="Arial"/>
        </w:rPr>
        <w:t>, die vom Wert des Nachlasses abhängen,</w:t>
      </w:r>
      <w:r w:rsidR="007A64DB" w:rsidRPr="00395D2D">
        <w:rPr>
          <w:rFonts w:ascii="Arial" w:hAnsi="Arial" w:cs="Arial"/>
        </w:rPr>
        <w:t xml:space="preserve"> kann im Voraus keine Auskunft erteilt werden!</w:t>
      </w:r>
    </w:p>
    <w:p w14:paraId="5281A47E" w14:textId="26FD6BC8" w:rsidR="007A64DB" w:rsidRPr="0009451C" w:rsidRDefault="008D1D4C" w:rsidP="007A64DB">
      <w:pPr>
        <w:rPr>
          <w:rFonts w:ascii="Arial" w:hAnsi="Arial" w:cs="Arial"/>
          <w:b/>
          <w:bCs/>
          <w:sz w:val="28"/>
          <w:u w:val="single"/>
        </w:rPr>
      </w:pPr>
      <w:r w:rsidRPr="0009451C">
        <w:rPr>
          <w:rFonts w:ascii="Arial" w:hAnsi="Arial" w:cs="Arial"/>
          <w:b/>
          <w:bCs/>
          <w:sz w:val="28"/>
          <w:u w:val="single"/>
        </w:rPr>
        <w:t>Wann benötigen Sie einen Erbschein?</w:t>
      </w:r>
    </w:p>
    <w:p w14:paraId="5CAF3FB8" w14:textId="77777777" w:rsidR="00BB5DC4" w:rsidRDefault="00854BEB" w:rsidP="007C65AA">
      <w:pPr>
        <w:pStyle w:val="Listenabsatz"/>
        <w:numPr>
          <w:ilvl w:val="0"/>
          <w:numId w:val="6"/>
        </w:numPr>
        <w:jc w:val="both"/>
        <w:rPr>
          <w:rFonts w:ascii="Arial" w:hAnsi="Arial" w:cs="Arial"/>
        </w:rPr>
      </w:pPr>
      <w:r w:rsidRPr="00BB5DC4">
        <w:rPr>
          <w:rFonts w:ascii="Arial" w:hAnsi="Arial" w:cs="Arial"/>
        </w:rPr>
        <w:t>Sollte die verstorbene Person ein</w:t>
      </w:r>
      <w:r w:rsidR="008D1D4C" w:rsidRPr="00BB5DC4">
        <w:rPr>
          <w:rFonts w:ascii="Arial" w:hAnsi="Arial" w:cs="Arial"/>
        </w:rPr>
        <w:t xml:space="preserve">e Verfügung von Todes wegen </w:t>
      </w:r>
      <w:r w:rsidR="008D1D4C" w:rsidRPr="00BB5DC4">
        <w:rPr>
          <w:rFonts w:ascii="Arial" w:hAnsi="Arial" w:cs="Arial"/>
          <w:b/>
          <w:bCs/>
        </w:rPr>
        <w:t>(</w:t>
      </w:r>
      <w:r w:rsidRPr="00BB5DC4">
        <w:rPr>
          <w:rFonts w:ascii="Arial" w:hAnsi="Arial" w:cs="Arial"/>
          <w:b/>
        </w:rPr>
        <w:t>Testament</w:t>
      </w:r>
      <w:r w:rsidR="008D1D4C" w:rsidRPr="00BB5DC4">
        <w:rPr>
          <w:rFonts w:ascii="Arial" w:hAnsi="Arial" w:cs="Arial"/>
          <w:b/>
        </w:rPr>
        <w:t xml:space="preserve"> / Erbvertrag)</w:t>
      </w:r>
      <w:r w:rsidRPr="00BB5DC4">
        <w:rPr>
          <w:rFonts w:ascii="Arial" w:hAnsi="Arial" w:cs="Arial"/>
        </w:rPr>
        <w:t xml:space="preserve"> hinterlassen haben</w:t>
      </w:r>
      <w:r w:rsidR="0099135D" w:rsidRPr="00BB5DC4">
        <w:rPr>
          <w:rFonts w:ascii="Arial" w:hAnsi="Arial" w:cs="Arial"/>
        </w:rPr>
        <w:t>,</w:t>
      </w:r>
      <w:r w:rsidRPr="00BB5DC4">
        <w:rPr>
          <w:rFonts w:ascii="Arial" w:hAnsi="Arial" w:cs="Arial"/>
        </w:rPr>
        <w:t xml:space="preserve"> </w:t>
      </w:r>
      <w:r w:rsidR="006464A5" w:rsidRPr="00BB5DC4">
        <w:rPr>
          <w:rFonts w:ascii="Arial" w:hAnsi="Arial" w:cs="Arial"/>
        </w:rPr>
        <w:t xml:space="preserve">gilt </w:t>
      </w:r>
      <w:r w:rsidRPr="00BB5DC4">
        <w:rPr>
          <w:rFonts w:ascii="Arial" w:hAnsi="Arial" w:cs="Arial"/>
        </w:rPr>
        <w:t xml:space="preserve">vorab </w:t>
      </w:r>
      <w:r w:rsidR="008D1D4C" w:rsidRPr="00BB5DC4">
        <w:rPr>
          <w:rFonts w:ascii="Arial" w:hAnsi="Arial" w:cs="Arial"/>
        </w:rPr>
        <w:t>F</w:t>
      </w:r>
      <w:r w:rsidRPr="00BB5DC4">
        <w:rPr>
          <w:rFonts w:ascii="Arial" w:hAnsi="Arial" w:cs="Arial"/>
        </w:rPr>
        <w:t>olgendes:</w:t>
      </w:r>
    </w:p>
    <w:p w14:paraId="217278D1" w14:textId="77777777" w:rsidR="00BB5DC4" w:rsidRDefault="00BB5DC4" w:rsidP="00BB5DC4">
      <w:pPr>
        <w:pStyle w:val="Listenabsatz"/>
        <w:jc w:val="both"/>
        <w:rPr>
          <w:rFonts w:ascii="Arial" w:hAnsi="Arial" w:cs="Arial"/>
        </w:rPr>
      </w:pPr>
    </w:p>
    <w:p w14:paraId="4E541B11" w14:textId="77777777" w:rsidR="00BB5DC4" w:rsidRDefault="00854BEB" w:rsidP="00BB5DC4">
      <w:pPr>
        <w:pStyle w:val="Listenabsatz"/>
        <w:jc w:val="both"/>
        <w:rPr>
          <w:rFonts w:ascii="Arial" w:hAnsi="Arial" w:cs="Arial"/>
        </w:rPr>
      </w:pPr>
      <w:r w:rsidRPr="00BB5DC4">
        <w:rPr>
          <w:rFonts w:ascii="Arial" w:hAnsi="Arial" w:cs="Arial"/>
        </w:rPr>
        <w:t>Wenn es sich um ein Testament oder</w:t>
      </w:r>
      <w:r w:rsidR="006D31C4" w:rsidRPr="00BB5DC4">
        <w:rPr>
          <w:rFonts w:ascii="Arial" w:hAnsi="Arial" w:cs="Arial"/>
        </w:rPr>
        <w:t xml:space="preserve"> einen</w:t>
      </w:r>
      <w:r w:rsidRPr="00BB5DC4">
        <w:rPr>
          <w:rFonts w:ascii="Arial" w:hAnsi="Arial" w:cs="Arial"/>
        </w:rPr>
        <w:t xml:space="preserve"> Erbvertrag</w:t>
      </w:r>
      <w:r w:rsidR="006464A5" w:rsidRPr="00BB5DC4">
        <w:rPr>
          <w:rFonts w:ascii="Arial" w:hAnsi="Arial" w:cs="Arial"/>
        </w:rPr>
        <w:t xml:space="preserve"> handelt, welches/r</w:t>
      </w:r>
      <w:r w:rsidRPr="00BB5DC4">
        <w:rPr>
          <w:rFonts w:ascii="Arial" w:hAnsi="Arial" w:cs="Arial"/>
        </w:rPr>
        <w:t xml:space="preserve"> </w:t>
      </w:r>
      <w:r w:rsidRPr="00BB5DC4">
        <w:rPr>
          <w:rFonts w:ascii="Arial" w:hAnsi="Arial" w:cs="Arial"/>
          <w:b/>
        </w:rPr>
        <w:t>bei einem Notar</w:t>
      </w:r>
      <w:r w:rsidRPr="00BB5DC4">
        <w:rPr>
          <w:rFonts w:ascii="Arial" w:hAnsi="Arial" w:cs="Arial"/>
        </w:rPr>
        <w:t xml:space="preserve"> </w:t>
      </w:r>
      <w:r w:rsidRPr="00BB5DC4">
        <w:rPr>
          <w:rFonts w:ascii="Arial" w:hAnsi="Arial" w:cs="Arial"/>
          <w:b/>
        </w:rPr>
        <w:t>errichtet</w:t>
      </w:r>
      <w:r w:rsidRPr="00BB5DC4">
        <w:rPr>
          <w:rFonts w:ascii="Arial" w:hAnsi="Arial" w:cs="Arial"/>
        </w:rPr>
        <w:t xml:space="preserve"> wurde, wird dieses</w:t>
      </w:r>
      <w:r w:rsidR="006464A5" w:rsidRPr="00BB5DC4">
        <w:rPr>
          <w:rFonts w:ascii="Arial" w:hAnsi="Arial" w:cs="Arial"/>
        </w:rPr>
        <w:t>/r</w:t>
      </w:r>
      <w:r w:rsidRPr="00BB5DC4">
        <w:rPr>
          <w:rFonts w:ascii="Arial" w:hAnsi="Arial" w:cs="Arial"/>
        </w:rPr>
        <w:t xml:space="preserve"> automatisch vom Nachlassgericht eröffnet. Die Verfahrensbeteiligten erhalten unaufgefordert Post mit den sogenannten </w:t>
      </w:r>
      <w:r w:rsidRPr="00BB5DC4">
        <w:rPr>
          <w:rFonts w:ascii="Arial" w:hAnsi="Arial" w:cs="Arial"/>
          <w:b/>
        </w:rPr>
        <w:t>Eröffnungsunterlagen</w:t>
      </w:r>
      <w:r w:rsidR="00B21561" w:rsidRPr="00BB5DC4">
        <w:rPr>
          <w:rFonts w:ascii="Arial" w:hAnsi="Arial" w:cs="Arial"/>
          <w:b/>
        </w:rPr>
        <w:t xml:space="preserve"> (§ 348 </w:t>
      </w:r>
      <w:proofErr w:type="spellStart"/>
      <w:r w:rsidR="00B21561" w:rsidRPr="00BB5DC4">
        <w:rPr>
          <w:rFonts w:ascii="Arial" w:hAnsi="Arial" w:cs="Arial"/>
          <w:b/>
        </w:rPr>
        <w:t>FamFG</w:t>
      </w:r>
      <w:proofErr w:type="spellEnd"/>
      <w:r w:rsidR="00B21561" w:rsidRPr="00BB5DC4">
        <w:rPr>
          <w:rFonts w:ascii="Arial" w:hAnsi="Arial" w:cs="Arial"/>
          <w:b/>
        </w:rPr>
        <w:t>)</w:t>
      </w:r>
      <w:r w:rsidRPr="00BB5DC4">
        <w:rPr>
          <w:rFonts w:ascii="Arial" w:hAnsi="Arial" w:cs="Arial"/>
        </w:rPr>
        <w:t xml:space="preserve">. Dies sind eine beglaubigte Abschrift </w:t>
      </w:r>
      <w:r w:rsidR="007A64DB" w:rsidRPr="00BB5DC4">
        <w:rPr>
          <w:rFonts w:ascii="Arial" w:hAnsi="Arial" w:cs="Arial"/>
        </w:rPr>
        <w:t xml:space="preserve">des Testaments bzw. Erbvertrages und eine beglaubigte Abschrift der vom Nachlassgericht angefertigten Eröffnungsniederschrift. Diese Unterlagen </w:t>
      </w:r>
      <w:r w:rsidR="007A64DB" w:rsidRPr="00BB5DC4">
        <w:rPr>
          <w:rFonts w:ascii="Arial" w:hAnsi="Arial" w:cs="Arial"/>
          <w:b/>
        </w:rPr>
        <w:t>ersetzen</w:t>
      </w:r>
      <w:r w:rsidR="007A64DB" w:rsidRPr="00BB5DC4">
        <w:rPr>
          <w:rFonts w:ascii="Arial" w:hAnsi="Arial" w:cs="Arial"/>
        </w:rPr>
        <w:t xml:space="preserve"> im Normalfall einen Erbschein</w:t>
      </w:r>
      <w:r w:rsidR="00B21561" w:rsidRPr="00BB5DC4">
        <w:rPr>
          <w:rFonts w:ascii="Arial" w:hAnsi="Arial" w:cs="Arial"/>
        </w:rPr>
        <w:t xml:space="preserve"> (vgl. auch § 35 GBO)</w:t>
      </w:r>
      <w:r w:rsidR="007A64DB" w:rsidRPr="00BB5DC4">
        <w:rPr>
          <w:rFonts w:ascii="Arial" w:hAnsi="Arial" w:cs="Arial"/>
        </w:rPr>
        <w:t xml:space="preserve">. Bitte erkundigen Sie sich vorab bei Banken, Versicherungen </w:t>
      </w:r>
      <w:r w:rsidR="006D31C4" w:rsidRPr="00BB5DC4">
        <w:rPr>
          <w:rFonts w:ascii="Arial" w:hAnsi="Arial" w:cs="Arial"/>
        </w:rPr>
        <w:t>e</w:t>
      </w:r>
      <w:r w:rsidR="007A64DB" w:rsidRPr="00BB5DC4">
        <w:rPr>
          <w:rFonts w:ascii="Arial" w:hAnsi="Arial" w:cs="Arial"/>
        </w:rPr>
        <w:t>t</w:t>
      </w:r>
      <w:r w:rsidR="006D31C4" w:rsidRPr="00BB5DC4">
        <w:rPr>
          <w:rFonts w:ascii="Arial" w:hAnsi="Arial" w:cs="Arial"/>
        </w:rPr>
        <w:t>c</w:t>
      </w:r>
      <w:r w:rsidR="007A64DB" w:rsidRPr="00BB5DC4">
        <w:rPr>
          <w:rFonts w:ascii="Arial" w:hAnsi="Arial" w:cs="Arial"/>
        </w:rPr>
        <w:t xml:space="preserve">. oder auch </w:t>
      </w:r>
      <w:r w:rsidR="006464A5" w:rsidRPr="00BB5DC4">
        <w:rPr>
          <w:rFonts w:ascii="Arial" w:hAnsi="Arial" w:cs="Arial"/>
        </w:rPr>
        <w:t>bei dem</w:t>
      </w:r>
      <w:r w:rsidR="007A64DB" w:rsidRPr="00BB5DC4">
        <w:rPr>
          <w:rFonts w:ascii="Arial" w:hAnsi="Arial" w:cs="Arial"/>
        </w:rPr>
        <w:t xml:space="preserve"> Grundbuchamt, ob ein Erbschein zwingend erforderlich ist.</w:t>
      </w:r>
    </w:p>
    <w:p w14:paraId="763786D2" w14:textId="77777777" w:rsidR="00BB5DC4" w:rsidRDefault="00BB5DC4" w:rsidP="00BB5DC4">
      <w:pPr>
        <w:pStyle w:val="Listenabsatz"/>
        <w:jc w:val="both"/>
        <w:rPr>
          <w:rFonts w:ascii="Arial" w:hAnsi="Arial" w:cs="Arial"/>
        </w:rPr>
      </w:pPr>
    </w:p>
    <w:p w14:paraId="0C5484A8" w14:textId="77777777" w:rsidR="00BB5DC4" w:rsidRDefault="007A64DB" w:rsidP="00BB5DC4">
      <w:pPr>
        <w:pStyle w:val="Listenabsatz"/>
        <w:jc w:val="both"/>
        <w:rPr>
          <w:rFonts w:ascii="Arial" w:hAnsi="Arial" w:cs="Arial"/>
        </w:rPr>
      </w:pPr>
      <w:r w:rsidRPr="00395D2D">
        <w:rPr>
          <w:rFonts w:ascii="Arial" w:hAnsi="Arial" w:cs="Arial"/>
        </w:rPr>
        <w:t xml:space="preserve">Wenn es sich um ein Testament handelt, welches </w:t>
      </w:r>
      <w:r w:rsidRPr="006D31C4">
        <w:rPr>
          <w:rFonts w:ascii="Arial" w:hAnsi="Arial" w:cs="Arial"/>
          <w:b/>
        </w:rPr>
        <w:t>handschriftlich</w:t>
      </w:r>
      <w:r w:rsidRPr="00395D2D">
        <w:rPr>
          <w:rFonts w:ascii="Arial" w:hAnsi="Arial" w:cs="Arial"/>
        </w:rPr>
        <w:t xml:space="preserve"> verfasst wurde und </w:t>
      </w:r>
      <w:r w:rsidRPr="006464A5">
        <w:rPr>
          <w:rFonts w:ascii="Arial" w:hAnsi="Arial" w:cs="Arial"/>
          <w:b/>
        </w:rPr>
        <w:t xml:space="preserve">nicht </w:t>
      </w:r>
      <w:r w:rsidRPr="00456312">
        <w:rPr>
          <w:rFonts w:ascii="Arial" w:hAnsi="Arial" w:cs="Arial"/>
          <w:b/>
        </w:rPr>
        <w:t>beim Nachlassgericht verwahrt</w:t>
      </w:r>
      <w:r w:rsidRPr="00395D2D">
        <w:rPr>
          <w:rFonts w:ascii="Arial" w:hAnsi="Arial" w:cs="Arial"/>
        </w:rPr>
        <w:t xml:space="preserve"> wurde, muss dieses Testament zunächst im Original beim Nachlassgericht abgeliefert werden. Hierzu ist jeder, der ein Original-Testament </w:t>
      </w:r>
      <w:r w:rsidR="006464A5">
        <w:rPr>
          <w:rFonts w:ascii="Arial" w:hAnsi="Arial" w:cs="Arial"/>
        </w:rPr>
        <w:t xml:space="preserve">einer verstorbenen Person </w:t>
      </w:r>
      <w:r w:rsidRPr="00395D2D">
        <w:rPr>
          <w:rFonts w:ascii="Arial" w:hAnsi="Arial" w:cs="Arial"/>
        </w:rPr>
        <w:t>bei sich hat</w:t>
      </w:r>
      <w:r w:rsidR="006464A5">
        <w:rPr>
          <w:rFonts w:ascii="Arial" w:hAnsi="Arial" w:cs="Arial"/>
        </w:rPr>
        <w:t xml:space="preserve">, </w:t>
      </w:r>
      <w:r w:rsidRPr="00395D2D">
        <w:rPr>
          <w:rFonts w:ascii="Arial" w:hAnsi="Arial" w:cs="Arial"/>
        </w:rPr>
        <w:t>gesetzlich verpflichtet, §2259 Abs.1 BGB. Dies gilt auch bei gemeinschaftlichen Testamenten von Ehegatten, wenn einer der Ehegatten verstorben ist.</w:t>
      </w:r>
    </w:p>
    <w:p w14:paraId="28202352" w14:textId="77777777" w:rsidR="00BB5DC4" w:rsidRDefault="00BB5DC4" w:rsidP="00BB5DC4">
      <w:pPr>
        <w:pStyle w:val="Listenabsatz"/>
        <w:jc w:val="both"/>
        <w:rPr>
          <w:rFonts w:ascii="Arial" w:hAnsi="Arial" w:cs="Arial"/>
        </w:rPr>
      </w:pPr>
    </w:p>
    <w:p w14:paraId="101D7A68" w14:textId="77777777" w:rsidR="00BB5DC4" w:rsidRDefault="007A64DB" w:rsidP="00BB5DC4">
      <w:pPr>
        <w:pStyle w:val="Listenabsatz"/>
        <w:jc w:val="both"/>
        <w:rPr>
          <w:rFonts w:ascii="Arial" w:hAnsi="Arial" w:cs="Arial"/>
        </w:rPr>
      </w:pPr>
      <w:r w:rsidRPr="00395D2D">
        <w:rPr>
          <w:rFonts w:ascii="Arial" w:hAnsi="Arial" w:cs="Arial"/>
        </w:rPr>
        <w:lastRenderedPageBreak/>
        <w:t xml:space="preserve">Hierfür benötigen Sie </w:t>
      </w:r>
      <w:r w:rsidR="006D31C4">
        <w:rPr>
          <w:rFonts w:ascii="Arial" w:hAnsi="Arial" w:cs="Arial"/>
        </w:rPr>
        <w:t xml:space="preserve">zunächst </w:t>
      </w:r>
      <w:r w:rsidRPr="00395D2D">
        <w:rPr>
          <w:rFonts w:ascii="Arial" w:hAnsi="Arial" w:cs="Arial"/>
        </w:rPr>
        <w:t xml:space="preserve">keinen Termin. Das Testament kann auf dem Postweg übersandt, an der Pforte abgegeben, oder in den </w:t>
      </w:r>
      <w:r w:rsidR="00EC42F2">
        <w:rPr>
          <w:rFonts w:ascii="Arial" w:hAnsi="Arial" w:cs="Arial"/>
        </w:rPr>
        <w:t>(</w:t>
      </w:r>
      <w:r w:rsidRPr="00395D2D">
        <w:rPr>
          <w:rFonts w:ascii="Arial" w:hAnsi="Arial" w:cs="Arial"/>
        </w:rPr>
        <w:t>Nach</w:t>
      </w:r>
      <w:r w:rsidR="00C4713F">
        <w:rPr>
          <w:rFonts w:ascii="Arial" w:hAnsi="Arial" w:cs="Arial"/>
        </w:rPr>
        <w:t>t</w:t>
      </w:r>
      <w:r w:rsidR="00EC42F2">
        <w:rPr>
          <w:rFonts w:ascii="Arial" w:hAnsi="Arial" w:cs="Arial"/>
        </w:rPr>
        <w:t>)B</w:t>
      </w:r>
      <w:r w:rsidRPr="00395D2D">
        <w:rPr>
          <w:rFonts w:ascii="Arial" w:hAnsi="Arial" w:cs="Arial"/>
        </w:rPr>
        <w:t>riefkasten des Amtsgerichts eingelegt werden.</w:t>
      </w:r>
    </w:p>
    <w:p w14:paraId="1894F734" w14:textId="77777777" w:rsidR="00BB5DC4" w:rsidRDefault="00BB5DC4" w:rsidP="00BB5DC4">
      <w:pPr>
        <w:pStyle w:val="Listenabsatz"/>
        <w:jc w:val="both"/>
        <w:rPr>
          <w:rFonts w:ascii="Arial" w:hAnsi="Arial" w:cs="Arial"/>
        </w:rPr>
      </w:pPr>
    </w:p>
    <w:p w14:paraId="1AC05761" w14:textId="77777777" w:rsidR="00BB5DC4" w:rsidRDefault="007A64DB" w:rsidP="00BB5DC4">
      <w:pPr>
        <w:pStyle w:val="Listenabsatz"/>
        <w:jc w:val="both"/>
        <w:rPr>
          <w:rFonts w:ascii="Arial" w:hAnsi="Arial" w:cs="Arial"/>
        </w:rPr>
      </w:pPr>
      <w:r w:rsidRPr="00395D2D">
        <w:rPr>
          <w:rFonts w:ascii="Arial" w:hAnsi="Arial" w:cs="Arial"/>
        </w:rPr>
        <w:t>Idealerweise teilen Sie uns</w:t>
      </w:r>
      <w:r w:rsidR="006464A5">
        <w:rPr>
          <w:rFonts w:ascii="Arial" w:hAnsi="Arial" w:cs="Arial"/>
        </w:rPr>
        <w:t xml:space="preserve"> dabei</w:t>
      </w:r>
      <w:r w:rsidRPr="00395D2D">
        <w:rPr>
          <w:rFonts w:ascii="Arial" w:hAnsi="Arial" w:cs="Arial"/>
        </w:rPr>
        <w:t xml:space="preserve"> sämtliche Daten (vollständiger Name, Geburtsdatum, Anschrift) aller Personen mit, die im Testament erwähnt wurden</w:t>
      </w:r>
      <w:r w:rsidR="00B21561">
        <w:rPr>
          <w:rFonts w:ascii="Arial" w:hAnsi="Arial" w:cs="Arial"/>
        </w:rPr>
        <w:t xml:space="preserve"> und geben insbesondere an, wer verstorben ist.</w:t>
      </w:r>
    </w:p>
    <w:p w14:paraId="6AB587D2" w14:textId="77777777" w:rsidR="00BB5DC4" w:rsidRDefault="00BB5DC4" w:rsidP="00BB5DC4">
      <w:pPr>
        <w:pStyle w:val="Listenabsatz"/>
        <w:jc w:val="both"/>
        <w:rPr>
          <w:rFonts w:ascii="Arial" w:hAnsi="Arial" w:cs="Arial"/>
        </w:rPr>
      </w:pPr>
    </w:p>
    <w:p w14:paraId="52D1B2E0" w14:textId="77777777" w:rsidR="00BB5DC4" w:rsidRDefault="007A64DB" w:rsidP="00BB5DC4">
      <w:pPr>
        <w:pStyle w:val="Listenabsatz"/>
        <w:jc w:val="both"/>
        <w:rPr>
          <w:rFonts w:ascii="Arial" w:hAnsi="Arial" w:cs="Arial"/>
        </w:rPr>
      </w:pPr>
      <w:r w:rsidRPr="00395D2D">
        <w:rPr>
          <w:rFonts w:ascii="Arial" w:hAnsi="Arial" w:cs="Arial"/>
        </w:rPr>
        <w:t xml:space="preserve">Gerne können Sie auch das </w:t>
      </w:r>
      <w:hyperlink r:id="rId11" w:history="1">
        <w:r w:rsidRPr="00BB5DC4">
          <w:rPr>
            <w:rStyle w:val="Hyperlink"/>
            <w:rFonts w:ascii="Arial" w:hAnsi="Arial" w:cs="Arial"/>
          </w:rPr>
          <w:t>Formular Ablieferung eines Original-Testaments eines Verstorben</w:t>
        </w:r>
        <w:r w:rsidR="006D31C4" w:rsidRPr="00BB5DC4">
          <w:rPr>
            <w:rStyle w:val="Hyperlink"/>
            <w:rFonts w:ascii="Arial" w:hAnsi="Arial" w:cs="Arial"/>
          </w:rPr>
          <w:t>en zur Eröffnung bei Gericht</w:t>
        </w:r>
      </w:hyperlink>
      <w:r w:rsidR="00B21561">
        <w:rPr>
          <w:rFonts w:ascii="Arial" w:hAnsi="Arial" w:cs="Arial"/>
        </w:rPr>
        <w:t xml:space="preserve"> </w:t>
      </w:r>
      <w:r w:rsidRPr="00395D2D">
        <w:rPr>
          <w:rFonts w:ascii="Arial" w:hAnsi="Arial" w:cs="Arial"/>
        </w:rPr>
        <w:t>verwenden.</w:t>
      </w:r>
    </w:p>
    <w:p w14:paraId="045B6B39" w14:textId="77777777" w:rsidR="00BB5DC4" w:rsidRDefault="00BB5DC4" w:rsidP="00BB5DC4">
      <w:pPr>
        <w:pStyle w:val="Listenabsatz"/>
        <w:jc w:val="both"/>
        <w:rPr>
          <w:rFonts w:ascii="Arial" w:hAnsi="Arial" w:cs="Arial"/>
        </w:rPr>
      </w:pPr>
    </w:p>
    <w:p w14:paraId="4654F6FE" w14:textId="77777777" w:rsidR="00BB5DC4" w:rsidRDefault="007A64DB" w:rsidP="00BB5DC4">
      <w:pPr>
        <w:pStyle w:val="Listenabsatz"/>
        <w:jc w:val="both"/>
        <w:rPr>
          <w:rFonts w:ascii="Arial" w:hAnsi="Arial" w:cs="Arial"/>
        </w:rPr>
      </w:pPr>
      <w:r w:rsidRPr="00395D2D">
        <w:rPr>
          <w:rFonts w:ascii="Arial" w:hAnsi="Arial" w:cs="Arial"/>
        </w:rPr>
        <w:t xml:space="preserve">Das Testament wird sodann beim Nachlassgericht eröffnet. Die Verfahrensbeteiligten erhalten unaufgefordert Post mit den sogenannten </w:t>
      </w:r>
      <w:r w:rsidRPr="006D31C4">
        <w:rPr>
          <w:rFonts w:ascii="Arial" w:hAnsi="Arial" w:cs="Arial"/>
          <w:b/>
        </w:rPr>
        <w:t>Eröffnungsunterlagen</w:t>
      </w:r>
      <w:r w:rsidRPr="00395D2D">
        <w:rPr>
          <w:rFonts w:ascii="Arial" w:hAnsi="Arial" w:cs="Arial"/>
        </w:rPr>
        <w:t xml:space="preserve">. Dies sind eine beglaubigte Abschrift des Testaments und eine beglaubigte Abschrift der vom Nachlassgericht angefertigten Eröffnungsniederschrift. Diese Unterlagen </w:t>
      </w:r>
      <w:r w:rsidR="00E15226" w:rsidRPr="00395D2D">
        <w:rPr>
          <w:rFonts w:ascii="Arial" w:hAnsi="Arial" w:cs="Arial"/>
        </w:rPr>
        <w:t>können</w:t>
      </w:r>
      <w:r w:rsidRPr="00395D2D">
        <w:rPr>
          <w:rFonts w:ascii="Arial" w:hAnsi="Arial" w:cs="Arial"/>
        </w:rPr>
        <w:t xml:space="preserve"> einen Erbschein</w:t>
      </w:r>
      <w:r w:rsidR="00E15226" w:rsidRPr="00395D2D">
        <w:rPr>
          <w:rFonts w:ascii="Arial" w:hAnsi="Arial" w:cs="Arial"/>
        </w:rPr>
        <w:t xml:space="preserve"> ersetzen, wenn </w:t>
      </w:r>
      <w:r w:rsidR="00E15226" w:rsidRPr="006D31C4">
        <w:rPr>
          <w:rFonts w:ascii="Arial" w:hAnsi="Arial" w:cs="Arial"/>
          <w:b/>
        </w:rPr>
        <w:t>kein Grundbesitz</w:t>
      </w:r>
      <w:r w:rsidR="00E15226" w:rsidRPr="00395D2D">
        <w:rPr>
          <w:rFonts w:ascii="Arial" w:hAnsi="Arial" w:cs="Arial"/>
        </w:rPr>
        <w:t xml:space="preserve"> zum Nachlass gehört</w:t>
      </w:r>
      <w:r w:rsidRPr="00395D2D">
        <w:rPr>
          <w:rFonts w:ascii="Arial" w:hAnsi="Arial" w:cs="Arial"/>
        </w:rPr>
        <w:t xml:space="preserve">. Bitte erkundigen Sie sich </w:t>
      </w:r>
      <w:r w:rsidR="00E15226" w:rsidRPr="00395D2D">
        <w:rPr>
          <w:rFonts w:ascii="Arial" w:hAnsi="Arial" w:cs="Arial"/>
        </w:rPr>
        <w:t xml:space="preserve">in einem solchen Fall </w:t>
      </w:r>
      <w:r w:rsidRPr="00395D2D">
        <w:rPr>
          <w:rFonts w:ascii="Arial" w:hAnsi="Arial" w:cs="Arial"/>
        </w:rPr>
        <w:t>vorab bei Banken, Versicherungen etc., ob ein Erbschein zwingend erforderlich ist.</w:t>
      </w:r>
    </w:p>
    <w:p w14:paraId="08F842B1" w14:textId="77777777" w:rsidR="00BB5DC4" w:rsidRDefault="00BB5DC4" w:rsidP="00BB5DC4">
      <w:pPr>
        <w:pStyle w:val="Listenabsatz"/>
        <w:jc w:val="both"/>
        <w:rPr>
          <w:rFonts w:ascii="Arial" w:hAnsi="Arial" w:cs="Arial"/>
        </w:rPr>
      </w:pPr>
    </w:p>
    <w:p w14:paraId="103D60A1" w14:textId="77777777" w:rsidR="00BB5DC4" w:rsidRDefault="007A64DB" w:rsidP="00BB5DC4">
      <w:pPr>
        <w:pStyle w:val="Listenabsatz"/>
        <w:jc w:val="both"/>
        <w:rPr>
          <w:rFonts w:ascii="Arial" w:hAnsi="Arial" w:cs="Arial"/>
        </w:rPr>
      </w:pPr>
      <w:r w:rsidRPr="00395D2D">
        <w:rPr>
          <w:rFonts w:ascii="Arial" w:hAnsi="Arial" w:cs="Arial"/>
        </w:rPr>
        <w:t>Falls zum Nachlass ein auf den Erblasser als (Mit-)Eigentümer eingetragenes Grundstück oder grundstücksgleiches Recht (z. B. Wohnungseigentum, Erbbaurecht) gehört, so ist Folgendes zu beachten:</w:t>
      </w:r>
    </w:p>
    <w:p w14:paraId="1F34198F" w14:textId="77777777" w:rsidR="00BB5DC4" w:rsidRDefault="00BB5DC4" w:rsidP="00BB5DC4">
      <w:pPr>
        <w:pStyle w:val="Listenabsatz"/>
        <w:jc w:val="both"/>
        <w:rPr>
          <w:rFonts w:ascii="Arial" w:hAnsi="Arial" w:cs="Arial"/>
        </w:rPr>
      </w:pPr>
    </w:p>
    <w:p w14:paraId="5FC7B49D" w14:textId="77777777" w:rsidR="00BB5DC4" w:rsidRDefault="007A64DB" w:rsidP="00BB5DC4">
      <w:pPr>
        <w:pStyle w:val="Listenabsatz"/>
        <w:jc w:val="both"/>
        <w:rPr>
          <w:rFonts w:ascii="Arial" w:hAnsi="Arial" w:cs="Arial"/>
        </w:rPr>
      </w:pPr>
      <w:r w:rsidRPr="00395D2D">
        <w:rPr>
          <w:rFonts w:ascii="Arial" w:hAnsi="Arial" w:cs="Arial"/>
        </w:rPr>
        <w:t xml:space="preserve">Für die Berichtigung des Grundbuchs werden seitens des Grundbuchamts keine Gebühren erhoben, wenn der Eintragungsantrag binnen zwei Jahren seit dem Erbfall bei dem zuständigen Grundbuchamt eingereicht wird. Dabei ist zum Nachweis der Erbfolge bei </w:t>
      </w:r>
      <w:r w:rsidR="00E54D28">
        <w:rPr>
          <w:rFonts w:ascii="Arial" w:hAnsi="Arial" w:cs="Arial"/>
        </w:rPr>
        <w:t>hand</w:t>
      </w:r>
      <w:r w:rsidRPr="00395D2D">
        <w:rPr>
          <w:rFonts w:ascii="Arial" w:hAnsi="Arial" w:cs="Arial"/>
        </w:rPr>
        <w:t xml:space="preserve">schriftlichen Testamenten die Vorlage eines Erbscheins </w:t>
      </w:r>
      <w:r w:rsidRPr="006D31C4">
        <w:rPr>
          <w:rFonts w:ascii="Arial" w:hAnsi="Arial" w:cs="Arial"/>
          <w:b/>
        </w:rPr>
        <w:t>zwingend erforderlich</w:t>
      </w:r>
      <w:r w:rsidRPr="00395D2D">
        <w:rPr>
          <w:rFonts w:ascii="Arial" w:hAnsi="Arial" w:cs="Arial"/>
        </w:rPr>
        <w:t xml:space="preserve">. </w:t>
      </w:r>
    </w:p>
    <w:p w14:paraId="4ED105FA" w14:textId="77777777" w:rsidR="00BB5DC4" w:rsidRDefault="00BB5DC4" w:rsidP="00BB5DC4">
      <w:pPr>
        <w:pStyle w:val="Listenabsatz"/>
        <w:jc w:val="both"/>
        <w:rPr>
          <w:rFonts w:ascii="Arial" w:hAnsi="Arial" w:cs="Arial"/>
        </w:rPr>
      </w:pPr>
    </w:p>
    <w:p w14:paraId="62E93807" w14:textId="77777777" w:rsidR="00BB5DC4" w:rsidRDefault="007A64DB" w:rsidP="00BB5DC4">
      <w:pPr>
        <w:pStyle w:val="Listenabsatz"/>
        <w:jc w:val="both"/>
        <w:rPr>
          <w:rFonts w:ascii="Arial" w:hAnsi="Arial" w:cs="Arial"/>
        </w:rPr>
      </w:pPr>
      <w:r w:rsidRPr="00395D2D">
        <w:rPr>
          <w:rFonts w:ascii="Arial" w:hAnsi="Arial" w:cs="Arial"/>
        </w:rPr>
        <w:t xml:space="preserve">Sofern von den Erben im Wege der Erbauseinandersetzung geplant ist, den Grundbesitz auf einen oder mehrere der Miterben allein zu übertragen, ist es sinnvoll, die Grundbuchberichtigung nicht direkt zu beantragen, da hier sodann für die direkte Eintragung der abschließenden Eigentümer nach einer Übertragung des Grundbesitzes auf einen/mehrere der Miterben die vorgenannte Kostenvergünstigung besteht. </w:t>
      </w:r>
    </w:p>
    <w:p w14:paraId="225E9DA2" w14:textId="77777777" w:rsidR="00BB5DC4" w:rsidRDefault="00BB5DC4" w:rsidP="00BB5DC4">
      <w:pPr>
        <w:pStyle w:val="Listenabsatz"/>
        <w:jc w:val="both"/>
        <w:rPr>
          <w:rFonts w:ascii="Arial" w:hAnsi="Arial" w:cs="Arial"/>
        </w:rPr>
      </w:pPr>
    </w:p>
    <w:p w14:paraId="467E65C6" w14:textId="77777777" w:rsidR="00BB5DC4" w:rsidRDefault="006D31C4" w:rsidP="00BB5DC4">
      <w:pPr>
        <w:pStyle w:val="Listenabsatz"/>
        <w:jc w:val="both"/>
        <w:rPr>
          <w:rFonts w:ascii="Arial" w:hAnsi="Arial" w:cs="Arial"/>
          <w:b/>
        </w:rPr>
      </w:pPr>
      <w:r w:rsidRPr="006D31C4">
        <w:rPr>
          <w:rFonts w:ascii="Arial" w:hAnsi="Arial" w:cs="Arial"/>
          <w:b/>
        </w:rPr>
        <w:t>Bitte warten Sie zunächst ab, bis Ihnen die Eröffnungsunterlagen übersandt wurden, bevor Sie einen Erbschein beantragen.</w:t>
      </w:r>
    </w:p>
    <w:p w14:paraId="50C6B71B" w14:textId="2ED7B78C" w:rsidR="00BB5DC4" w:rsidRDefault="00BB5DC4" w:rsidP="00BB5DC4">
      <w:pPr>
        <w:pStyle w:val="Listenabsatz"/>
        <w:jc w:val="both"/>
        <w:rPr>
          <w:rFonts w:ascii="Arial" w:hAnsi="Arial" w:cs="Arial"/>
          <w:b/>
        </w:rPr>
      </w:pPr>
    </w:p>
    <w:p w14:paraId="24A94A88" w14:textId="77777777" w:rsidR="00BB5DC4" w:rsidRDefault="00BB5DC4" w:rsidP="00BB5DC4">
      <w:pPr>
        <w:pStyle w:val="Listenabsatz"/>
        <w:jc w:val="both"/>
        <w:rPr>
          <w:rFonts w:ascii="Arial" w:hAnsi="Arial" w:cs="Arial"/>
          <w:b/>
        </w:rPr>
      </w:pPr>
    </w:p>
    <w:p w14:paraId="031BBA7B" w14:textId="77777777" w:rsidR="00BB5DC4" w:rsidRDefault="00E15226" w:rsidP="00E54D28">
      <w:pPr>
        <w:pStyle w:val="Listenabsatz"/>
        <w:numPr>
          <w:ilvl w:val="0"/>
          <w:numId w:val="6"/>
        </w:numPr>
        <w:jc w:val="both"/>
        <w:rPr>
          <w:rFonts w:ascii="Arial" w:hAnsi="Arial" w:cs="Arial"/>
        </w:rPr>
      </w:pPr>
      <w:r w:rsidRPr="00BB5DC4">
        <w:rPr>
          <w:rFonts w:ascii="Arial" w:hAnsi="Arial" w:cs="Arial"/>
        </w:rPr>
        <w:t xml:space="preserve">Wenn </w:t>
      </w:r>
      <w:r w:rsidRPr="00BB5DC4">
        <w:rPr>
          <w:rFonts w:ascii="Arial" w:hAnsi="Arial" w:cs="Arial"/>
          <w:b/>
        </w:rPr>
        <w:t>kein</w:t>
      </w:r>
      <w:r w:rsidR="00274AA8" w:rsidRPr="00BB5DC4">
        <w:rPr>
          <w:rFonts w:ascii="Arial" w:hAnsi="Arial" w:cs="Arial"/>
          <w:b/>
        </w:rPr>
        <w:t xml:space="preserve">e </w:t>
      </w:r>
      <w:r w:rsidR="00274AA8" w:rsidRPr="00BB5DC4">
        <w:rPr>
          <w:rFonts w:ascii="Arial" w:hAnsi="Arial" w:cs="Arial"/>
          <w:bCs/>
        </w:rPr>
        <w:t>Verfügung von Todes wegen</w:t>
      </w:r>
      <w:r w:rsidR="00274AA8" w:rsidRPr="00BB5DC4">
        <w:rPr>
          <w:rFonts w:ascii="Arial" w:hAnsi="Arial" w:cs="Arial"/>
          <w:b/>
        </w:rPr>
        <w:t xml:space="preserve"> (</w:t>
      </w:r>
      <w:r w:rsidRPr="00BB5DC4">
        <w:rPr>
          <w:rFonts w:ascii="Arial" w:hAnsi="Arial" w:cs="Arial"/>
          <w:b/>
        </w:rPr>
        <w:t xml:space="preserve">Testament </w:t>
      </w:r>
      <w:r w:rsidR="00274AA8" w:rsidRPr="00BB5DC4">
        <w:rPr>
          <w:rFonts w:ascii="Arial" w:hAnsi="Arial" w:cs="Arial"/>
          <w:b/>
        </w:rPr>
        <w:t>/ Erbvertrag)</w:t>
      </w:r>
      <w:r w:rsidR="00274AA8" w:rsidRPr="00BB5DC4">
        <w:rPr>
          <w:rFonts w:ascii="Arial" w:hAnsi="Arial" w:cs="Arial"/>
        </w:rPr>
        <w:t xml:space="preserve"> </w:t>
      </w:r>
      <w:r w:rsidRPr="00BB5DC4">
        <w:rPr>
          <w:rFonts w:ascii="Arial" w:hAnsi="Arial" w:cs="Arial"/>
        </w:rPr>
        <w:t xml:space="preserve">vorhanden ist, greift die </w:t>
      </w:r>
      <w:r w:rsidRPr="00BB5DC4">
        <w:rPr>
          <w:rFonts w:ascii="Arial" w:hAnsi="Arial" w:cs="Arial"/>
          <w:b/>
        </w:rPr>
        <w:t>gesetzliche Erbfolge</w:t>
      </w:r>
      <w:r w:rsidRPr="00BB5DC4">
        <w:rPr>
          <w:rFonts w:ascii="Arial" w:hAnsi="Arial" w:cs="Arial"/>
        </w:rPr>
        <w:t>.</w:t>
      </w:r>
    </w:p>
    <w:p w14:paraId="4506893D" w14:textId="77777777" w:rsidR="00BB5DC4" w:rsidRDefault="00BB5DC4" w:rsidP="00BB5DC4">
      <w:pPr>
        <w:pStyle w:val="Listenabsatz"/>
        <w:jc w:val="both"/>
        <w:rPr>
          <w:rFonts w:ascii="Arial" w:hAnsi="Arial" w:cs="Arial"/>
        </w:rPr>
      </w:pPr>
    </w:p>
    <w:p w14:paraId="48030EAD" w14:textId="77777777" w:rsidR="00BB5DC4" w:rsidRDefault="00E15226" w:rsidP="00BB5DC4">
      <w:pPr>
        <w:pStyle w:val="Listenabsatz"/>
        <w:jc w:val="both"/>
        <w:rPr>
          <w:rFonts w:ascii="Arial" w:hAnsi="Arial" w:cs="Arial"/>
        </w:rPr>
      </w:pPr>
      <w:r w:rsidRPr="00BB5DC4">
        <w:rPr>
          <w:rFonts w:ascii="Arial" w:hAnsi="Arial" w:cs="Arial"/>
        </w:rPr>
        <w:t>Falls zum Nachlass ein auf den Erblasser als (Mit-)Eigentümer eingetragenes Grundstück oder grundstücksgleiches Recht (z. B. Wohnungseigentum, Erbbaurecht) gehört, so ist Folgendes zu beachten:</w:t>
      </w:r>
    </w:p>
    <w:p w14:paraId="74BF5BBD" w14:textId="77777777" w:rsidR="00BB5DC4" w:rsidRDefault="00BB5DC4" w:rsidP="00BB5DC4">
      <w:pPr>
        <w:pStyle w:val="Listenabsatz"/>
        <w:jc w:val="both"/>
        <w:rPr>
          <w:rFonts w:ascii="Arial" w:hAnsi="Arial" w:cs="Arial"/>
        </w:rPr>
      </w:pPr>
    </w:p>
    <w:p w14:paraId="1A677EB1" w14:textId="77777777" w:rsidR="00BB5DC4" w:rsidRDefault="00E15226" w:rsidP="00BB5DC4">
      <w:pPr>
        <w:pStyle w:val="Listenabsatz"/>
        <w:jc w:val="both"/>
        <w:rPr>
          <w:rFonts w:ascii="Arial" w:hAnsi="Arial" w:cs="Arial"/>
        </w:rPr>
      </w:pPr>
      <w:r w:rsidRPr="00395D2D">
        <w:rPr>
          <w:rFonts w:ascii="Arial" w:hAnsi="Arial" w:cs="Arial"/>
        </w:rPr>
        <w:t xml:space="preserve">Für die Berichtigung des Grundbuchs werden seitens des Grundbuchamts keine Gebühren erhoben, wenn der Eintragungsantrag binnen zwei Jahren seit dem Erbfall </w:t>
      </w:r>
      <w:r w:rsidRPr="00395D2D">
        <w:rPr>
          <w:rFonts w:ascii="Arial" w:hAnsi="Arial" w:cs="Arial"/>
        </w:rPr>
        <w:lastRenderedPageBreak/>
        <w:t xml:space="preserve">bei dem zuständigen Grundbuchamt eingereicht wird. Dabei ist zum Nachweis der Erbfolge bei </w:t>
      </w:r>
      <w:r w:rsidR="0003543F">
        <w:rPr>
          <w:rFonts w:ascii="Arial" w:hAnsi="Arial" w:cs="Arial"/>
        </w:rPr>
        <w:t>der gesetzlichen Erbfolge</w:t>
      </w:r>
      <w:r w:rsidRPr="00395D2D">
        <w:rPr>
          <w:rFonts w:ascii="Arial" w:hAnsi="Arial" w:cs="Arial"/>
        </w:rPr>
        <w:t xml:space="preserve"> die Vorlage eines Erbscheins </w:t>
      </w:r>
      <w:r w:rsidRPr="006D31C4">
        <w:rPr>
          <w:rFonts w:ascii="Arial" w:hAnsi="Arial" w:cs="Arial"/>
          <w:b/>
        </w:rPr>
        <w:t>zwingend erforderlich</w:t>
      </w:r>
      <w:r w:rsidRPr="00395D2D">
        <w:rPr>
          <w:rFonts w:ascii="Arial" w:hAnsi="Arial" w:cs="Arial"/>
        </w:rPr>
        <w:t xml:space="preserve">. </w:t>
      </w:r>
    </w:p>
    <w:p w14:paraId="6F7BCEB9" w14:textId="77777777" w:rsidR="00BB5DC4" w:rsidRDefault="00BB5DC4" w:rsidP="00BB5DC4">
      <w:pPr>
        <w:pStyle w:val="Listenabsatz"/>
        <w:jc w:val="both"/>
        <w:rPr>
          <w:rFonts w:ascii="Arial" w:hAnsi="Arial" w:cs="Arial"/>
        </w:rPr>
      </w:pPr>
    </w:p>
    <w:p w14:paraId="32297F9C" w14:textId="77777777" w:rsidR="00BB5DC4" w:rsidRDefault="00E15226" w:rsidP="00BB5DC4">
      <w:pPr>
        <w:pStyle w:val="Listenabsatz"/>
        <w:jc w:val="both"/>
        <w:rPr>
          <w:rFonts w:ascii="Arial" w:hAnsi="Arial" w:cs="Arial"/>
        </w:rPr>
      </w:pPr>
      <w:r w:rsidRPr="00395D2D">
        <w:rPr>
          <w:rFonts w:ascii="Arial" w:hAnsi="Arial" w:cs="Arial"/>
        </w:rPr>
        <w:t xml:space="preserve">Sofern von den Erben im Wege der Erbauseinandersetzung geplant ist, den Grundbesitz auf einen oder mehrere der Miterben allein zu übertragen, ist es sinnvoll, die Grundbuchberichtigung nicht direkt zu beantragen, da hier sodann für die direkte Eintragung der abschließenden Eigentümer nach einer Übertragung des Grundbesitzes auf einen/mehrere der Miterben die vorgenannte Kostenvergünstigung besteht. </w:t>
      </w:r>
    </w:p>
    <w:p w14:paraId="1F2331EB" w14:textId="77777777" w:rsidR="00BB5DC4" w:rsidRDefault="00BB5DC4" w:rsidP="00BB5DC4">
      <w:pPr>
        <w:pStyle w:val="Listenabsatz"/>
        <w:jc w:val="both"/>
        <w:rPr>
          <w:rFonts w:ascii="Arial" w:hAnsi="Arial" w:cs="Arial"/>
        </w:rPr>
      </w:pPr>
    </w:p>
    <w:p w14:paraId="18D48F99" w14:textId="7D116380" w:rsidR="00E15226" w:rsidRDefault="00E15226" w:rsidP="00BB5DC4">
      <w:pPr>
        <w:pStyle w:val="Listenabsatz"/>
        <w:jc w:val="both"/>
        <w:rPr>
          <w:rFonts w:ascii="Arial" w:hAnsi="Arial" w:cs="Arial"/>
        </w:rPr>
      </w:pPr>
      <w:r w:rsidRPr="00395D2D">
        <w:rPr>
          <w:rFonts w:ascii="Arial" w:hAnsi="Arial" w:cs="Arial"/>
        </w:rPr>
        <w:t xml:space="preserve">Falls </w:t>
      </w:r>
      <w:r w:rsidRPr="006D31C4">
        <w:rPr>
          <w:rFonts w:ascii="Arial" w:hAnsi="Arial" w:cs="Arial"/>
          <w:b/>
        </w:rPr>
        <w:t>kein Grundbesitz</w:t>
      </w:r>
      <w:r w:rsidRPr="00395D2D">
        <w:rPr>
          <w:rFonts w:ascii="Arial" w:hAnsi="Arial" w:cs="Arial"/>
        </w:rPr>
        <w:t xml:space="preserve"> zum Nachlass gehört, erkundigen Sie sich bitte vorab bei Banken, Versicherungen etc., ob ein Erbschein zwingend erforderlich ist.</w:t>
      </w:r>
    </w:p>
    <w:p w14:paraId="60F73505" w14:textId="77777777" w:rsidR="0003543F" w:rsidRPr="00395D2D" w:rsidRDefault="0003543F" w:rsidP="00E15226">
      <w:pPr>
        <w:rPr>
          <w:rFonts w:ascii="Arial" w:hAnsi="Arial" w:cs="Arial"/>
        </w:rPr>
      </w:pPr>
    </w:p>
    <w:p w14:paraId="379269AE" w14:textId="77777777" w:rsidR="00BB5DC4" w:rsidRDefault="00414D60" w:rsidP="00BB5DC4">
      <w:pPr>
        <w:pStyle w:val="Listenabsatz"/>
        <w:numPr>
          <w:ilvl w:val="0"/>
          <w:numId w:val="6"/>
        </w:numPr>
        <w:rPr>
          <w:rFonts w:ascii="Arial" w:hAnsi="Arial" w:cs="Arial"/>
        </w:rPr>
      </w:pPr>
      <w:r w:rsidRPr="00BB5DC4">
        <w:rPr>
          <w:rFonts w:ascii="Arial" w:hAnsi="Arial" w:cs="Arial"/>
        </w:rPr>
        <w:t xml:space="preserve">Wenn feststeht, dass Sie einen Erbschein benötigen, gilt </w:t>
      </w:r>
      <w:r w:rsidR="00274AA8" w:rsidRPr="00BB5DC4">
        <w:rPr>
          <w:rFonts w:ascii="Arial" w:hAnsi="Arial" w:cs="Arial"/>
        </w:rPr>
        <w:t>F</w:t>
      </w:r>
      <w:r w:rsidRPr="00BB5DC4">
        <w:rPr>
          <w:rFonts w:ascii="Arial" w:hAnsi="Arial" w:cs="Arial"/>
        </w:rPr>
        <w:t>olgendes:</w:t>
      </w:r>
    </w:p>
    <w:p w14:paraId="4BF7BB24" w14:textId="77777777" w:rsidR="00BB5DC4" w:rsidRDefault="00BB5DC4" w:rsidP="00BB5DC4">
      <w:pPr>
        <w:pStyle w:val="Listenabsatz"/>
        <w:rPr>
          <w:rFonts w:ascii="Arial" w:hAnsi="Arial" w:cs="Arial"/>
        </w:rPr>
      </w:pPr>
    </w:p>
    <w:p w14:paraId="17BC8928" w14:textId="77777777" w:rsidR="00BB5DC4" w:rsidRDefault="00E15226" w:rsidP="00BB5DC4">
      <w:pPr>
        <w:pStyle w:val="Listenabsatz"/>
        <w:jc w:val="both"/>
        <w:rPr>
          <w:rFonts w:ascii="Arial" w:hAnsi="Arial" w:cs="Arial"/>
        </w:rPr>
      </w:pPr>
      <w:r w:rsidRPr="00BB5DC4">
        <w:rPr>
          <w:rFonts w:ascii="Arial" w:hAnsi="Arial" w:cs="Arial"/>
        </w:rPr>
        <w:t xml:space="preserve">Sie </w:t>
      </w:r>
      <w:r w:rsidR="00414D60" w:rsidRPr="00BB5DC4">
        <w:rPr>
          <w:rFonts w:ascii="Arial" w:hAnsi="Arial" w:cs="Arial"/>
        </w:rPr>
        <w:t xml:space="preserve">haben </w:t>
      </w:r>
      <w:r w:rsidRPr="00BB5DC4">
        <w:rPr>
          <w:rFonts w:ascii="Arial" w:hAnsi="Arial" w:cs="Arial"/>
        </w:rPr>
        <w:t xml:space="preserve">die </w:t>
      </w:r>
      <w:r w:rsidR="00274AA8" w:rsidRPr="00BB5DC4">
        <w:rPr>
          <w:rFonts w:ascii="Arial" w:hAnsi="Arial" w:cs="Arial"/>
        </w:rPr>
        <w:t>Möglichkeit</w:t>
      </w:r>
      <w:r w:rsidRPr="00BB5DC4">
        <w:rPr>
          <w:rFonts w:ascii="Arial" w:hAnsi="Arial" w:cs="Arial"/>
        </w:rPr>
        <w:t>, den Antrag beim Notar</w:t>
      </w:r>
      <w:r w:rsidR="00274AA8" w:rsidRPr="00BB5DC4">
        <w:rPr>
          <w:rFonts w:ascii="Arial" w:hAnsi="Arial" w:cs="Arial"/>
        </w:rPr>
        <w:t xml:space="preserve"> Ihrer Wahl</w:t>
      </w:r>
      <w:r w:rsidRPr="00BB5DC4">
        <w:rPr>
          <w:rFonts w:ascii="Arial" w:hAnsi="Arial" w:cs="Arial"/>
        </w:rPr>
        <w:t xml:space="preserve"> oder beim Nachlassgericht </w:t>
      </w:r>
      <w:r w:rsidR="00274AA8" w:rsidRPr="00BB5DC4">
        <w:rPr>
          <w:rFonts w:ascii="Arial" w:hAnsi="Arial" w:cs="Arial"/>
        </w:rPr>
        <w:t xml:space="preserve">zu </w:t>
      </w:r>
      <w:r w:rsidRPr="00BB5DC4">
        <w:rPr>
          <w:rFonts w:ascii="Arial" w:hAnsi="Arial" w:cs="Arial"/>
        </w:rPr>
        <w:t>stellen</w:t>
      </w:r>
      <w:r w:rsidR="00456312" w:rsidRPr="00BB5DC4">
        <w:rPr>
          <w:rFonts w:ascii="Arial" w:hAnsi="Arial" w:cs="Arial"/>
        </w:rPr>
        <w:t xml:space="preserve">. Ein Notar nimmt selbst den Antrag auf Erteilung des Erbscheins </w:t>
      </w:r>
      <w:r w:rsidRPr="00BB5DC4">
        <w:rPr>
          <w:rFonts w:ascii="Arial" w:hAnsi="Arial" w:cs="Arial"/>
        </w:rPr>
        <w:t xml:space="preserve">auf und reicht </w:t>
      </w:r>
      <w:r w:rsidR="00274AA8" w:rsidRPr="00BB5DC4">
        <w:rPr>
          <w:rFonts w:ascii="Arial" w:hAnsi="Arial" w:cs="Arial"/>
        </w:rPr>
        <w:t>ihn</w:t>
      </w:r>
      <w:r w:rsidRPr="00BB5DC4">
        <w:rPr>
          <w:rFonts w:ascii="Arial" w:hAnsi="Arial" w:cs="Arial"/>
        </w:rPr>
        <w:t xml:space="preserve"> bei dem zuständigen Nachlassgericht mit den erforderlichen Urkunden ein. Sie brauchen dann nicht nochmals bei Gericht zu er</w:t>
      </w:r>
      <w:r w:rsidR="00C4713F" w:rsidRPr="00BB5DC4">
        <w:rPr>
          <w:rFonts w:ascii="Arial" w:hAnsi="Arial" w:cs="Arial"/>
        </w:rPr>
        <w:t>scheinen.</w:t>
      </w:r>
    </w:p>
    <w:p w14:paraId="42DD947C" w14:textId="77777777" w:rsidR="00BB5DC4" w:rsidRDefault="00BB5DC4" w:rsidP="00BB5DC4">
      <w:pPr>
        <w:pStyle w:val="Listenabsatz"/>
        <w:jc w:val="both"/>
        <w:rPr>
          <w:rFonts w:ascii="Arial" w:hAnsi="Arial" w:cs="Arial"/>
        </w:rPr>
      </w:pPr>
    </w:p>
    <w:p w14:paraId="59AF9A31" w14:textId="36E679DB" w:rsidR="0099135D" w:rsidRDefault="0099135D" w:rsidP="00BB5DC4">
      <w:pPr>
        <w:pStyle w:val="Listenabsatz"/>
        <w:jc w:val="both"/>
        <w:rPr>
          <w:rFonts w:ascii="Arial" w:hAnsi="Arial" w:cs="Arial"/>
        </w:rPr>
      </w:pPr>
      <w:r w:rsidRPr="0099135D">
        <w:rPr>
          <w:rFonts w:ascii="Arial" w:hAnsi="Arial" w:cs="Arial"/>
        </w:rPr>
        <w:t>Darüber hinaus darf der Notar in Ausübung seines Berufs eine rechtliche Beratung durchführen. Bitte beachten Sie, dass seitens des Nachlassgerichts hingegen keine rechtliche Beratung erfolgen darf</w:t>
      </w:r>
      <w:r w:rsidR="009C3433">
        <w:rPr>
          <w:rFonts w:ascii="Arial" w:hAnsi="Arial" w:cs="Arial"/>
        </w:rPr>
        <w:t>.</w:t>
      </w:r>
      <w:r w:rsidRPr="0099135D">
        <w:rPr>
          <w:rFonts w:ascii="Arial" w:hAnsi="Arial" w:cs="Arial"/>
        </w:rPr>
        <w:t xml:space="preserve"> </w:t>
      </w:r>
    </w:p>
    <w:p w14:paraId="3701287B" w14:textId="77777777" w:rsidR="00BB5DC4" w:rsidRPr="00F66F10" w:rsidRDefault="00BB5DC4" w:rsidP="00F66F10">
      <w:pPr>
        <w:pBdr>
          <w:bottom w:val="single" w:sz="4" w:space="1" w:color="auto"/>
        </w:pBdr>
        <w:jc w:val="both"/>
        <w:rPr>
          <w:rFonts w:ascii="Arial" w:hAnsi="Arial" w:cs="Arial"/>
          <w:u w:color="000000" w:themeColor="text1"/>
        </w:rPr>
      </w:pPr>
    </w:p>
    <w:p w14:paraId="6AC84509" w14:textId="0211D40A" w:rsidR="00202001" w:rsidRPr="00392744" w:rsidRDefault="00E15226" w:rsidP="00F66F10">
      <w:pPr>
        <w:jc w:val="both"/>
        <w:rPr>
          <w:rFonts w:ascii="Arial" w:hAnsi="Arial" w:cs="Arial"/>
          <w:u w:color="000000" w:themeColor="text1"/>
        </w:rPr>
      </w:pPr>
      <w:r w:rsidRPr="00392744">
        <w:rPr>
          <w:rFonts w:ascii="Arial" w:hAnsi="Arial" w:cs="Arial"/>
          <w:u w:color="000000" w:themeColor="text1"/>
        </w:rPr>
        <w:t xml:space="preserve">Wenn Sie den Antrag </w:t>
      </w:r>
      <w:r w:rsidR="006D31C4" w:rsidRPr="00392744">
        <w:rPr>
          <w:rFonts w:ascii="Arial" w:hAnsi="Arial" w:cs="Arial"/>
          <w:u w:color="000000" w:themeColor="text1"/>
        </w:rPr>
        <w:t xml:space="preserve">auf Erteilung eines Erbscheines </w:t>
      </w:r>
      <w:r w:rsidRPr="00392744">
        <w:rPr>
          <w:rFonts w:ascii="Arial" w:hAnsi="Arial" w:cs="Arial"/>
          <w:u w:color="000000" w:themeColor="text1"/>
        </w:rPr>
        <w:t xml:space="preserve">beim Nachlassgericht stellen möchten, </w:t>
      </w:r>
      <w:r w:rsidR="00414D60" w:rsidRPr="00392744">
        <w:rPr>
          <w:rFonts w:ascii="Arial" w:hAnsi="Arial" w:cs="Arial"/>
          <w:u w:color="000000" w:themeColor="text1"/>
        </w:rPr>
        <w:t xml:space="preserve">erhalten Sie einen Termin auf schriftlichen Antrag. </w:t>
      </w:r>
      <w:r w:rsidR="00202001" w:rsidRPr="00392744">
        <w:rPr>
          <w:rFonts w:ascii="Arial" w:hAnsi="Arial" w:cs="Arial"/>
          <w:u w:color="000000" w:themeColor="text1"/>
        </w:rPr>
        <w:t xml:space="preserve">Füllen Sie bitte die hierfür vorgesehenen Formulare aus und senden Sie uns diese zu. </w:t>
      </w:r>
    </w:p>
    <w:p w14:paraId="496F1FC3" w14:textId="010025BB" w:rsidR="00395D2D" w:rsidRPr="00392744" w:rsidRDefault="00395D2D" w:rsidP="00F66F10">
      <w:pPr>
        <w:jc w:val="both"/>
        <w:rPr>
          <w:rFonts w:ascii="Arial" w:hAnsi="Arial" w:cs="Arial"/>
          <w:u w:color="000000" w:themeColor="text1"/>
        </w:rPr>
      </w:pPr>
      <w:r w:rsidRPr="00392744">
        <w:rPr>
          <w:rFonts w:ascii="Arial" w:hAnsi="Arial" w:cs="Arial"/>
          <w:u w:color="000000" w:themeColor="text1"/>
        </w:rPr>
        <w:t xml:space="preserve">Außer den ausgefüllten Formularen können noch </w:t>
      </w:r>
      <w:r w:rsidRPr="00392744">
        <w:rPr>
          <w:rFonts w:ascii="Arial" w:hAnsi="Arial" w:cs="Arial"/>
          <w:b/>
          <w:u w:color="000000" w:themeColor="text1"/>
        </w:rPr>
        <w:t>weitere Unterlagen</w:t>
      </w:r>
      <w:r w:rsidRPr="00392744">
        <w:rPr>
          <w:rFonts w:ascii="Arial" w:hAnsi="Arial" w:cs="Arial"/>
          <w:u w:color="000000" w:themeColor="text1"/>
        </w:rPr>
        <w:t xml:space="preserve"> erforderlich sein. Welche Unterlagen dies genau sind, kommt auf den konkreten Fall an. Sofern nicht sofort alle Unterlagen eingereicht werden, erteilt das Nachlassgericht beim Eingang der ausgefüllten Formblätter einen schriftlichen Hinweis und teilt Ihnen konkret mit, welche Unterlagen noch fehlen.</w:t>
      </w:r>
    </w:p>
    <w:p w14:paraId="47225F45" w14:textId="4B519E4F" w:rsidR="00395D2D" w:rsidRPr="00F66F10" w:rsidRDefault="00395D2D" w:rsidP="00F66F10">
      <w:pPr>
        <w:rPr>
          <w:rFonts w:ascii="Arial" w:hAnsi="Arial" w:cs="Arial"/>
          <w:b/>
          <w:u w:color="000000" w:themeColor="text1"/>
        </w:rPr>
      </w:pPr>
      <w:r w:rsidRPr="00392744">
        <w:rPr>
          <w:rFonts w:ascii="Arial" w:hAnsi="Arial" w:cs="Arial"/>
          <w:b/>
          <w:u w:color="000000" w:themeColor="text1"/>
        </w:rPr>
        <w:t>Sobald alle Unterlagen vorliegen</w:t>
      </w:r>
      <w:r w:rsidR="006D31C4" w:rsidRPr="00392744">
        <w:rPr>
          <w:rFonts w:ascii="Arial" w:hAnsi="Arial" w:cs="Arial"/>
          <w:b/>
          <w:u w:color="000000" w:themeColor="text1"/>
        </w:rPr>
        <w:t>,</w:t>
      </w:r>
      <w:r w:rsidRPr="00392744">
        <w:rPr>
          <w:rFonts w:ascii="Arial" w:hAnsi="Arial" w:cs="Arial"/>
          <w:b/>
          <w:u w:color="000000" w:themeColor="text1"/>
        </w:rPr>
        <w:t xml:space="preserve"> wird der Termin durch das Nachlassgericht bestimmt und Ihnen schriftlich mitgeteilt.</w:t>
      </w:r>
    </w:p>
    <w:p w14:paraId="15331292" w14:textId="77777777" w:rsidR="0003543F" w:rsidRPr="00F66F10" w:rsidRDefault="0003543F" w:rsidP="00F66F10">
      <w:pPr>
        <w:rPr>
          <w:rFonts w:ascii="Arial" w:hAnsi="Arial" w:cs="Arial"/>
          <w:b/>
          <w:u w:color="000000" w:themeColor="text1"/>
        </w:rPr>
      </w:pPr>
    </w:p>
    <w:p w14:paraId="20CF9EA1" w14:textId="77777777" w:rsidR="00202001" w:rsidRDefault="00202001">
      <w:pPr>
        <w:rPr>
          <w:rFonts w:ascii="Arial" w:hAnsi="Arial" w:cs="Arial"/>
        </w:rPr>
      </w:pPr>
      <w:r>
        <w:rPr>
          <w:rFonts w:ascii="Arial" w:hAnsi="Arial" w:cs="Arial"/>
        </w:rPr>
        <w:br w:type="page"/>
      </w:r>
    </w:p>
    <w:p w14:paraId="1062AC36" w14:textId="140BB947" w:rsidR="00F66F10" w:rsidRPr="00392744" w:rsidRDefault="00395D2D" w:rsidP="00F66F10">
      <w:pPr>
        <w:rPr>
          <w:rFonts w:ascii="Arial" w:hAnsi="Arial" w:cs="Arial"/>
        </w:rPr>
      </w:pPr>
      <w:r w:rsidRPr="00392744">
        <w:rPr>
          <w:rFonts w:ascii="Arial" w:hAnsi="Arial" w:cs="Arial"/>
        </w:rPr>
        <w:lastRenderedPageBreak/>
        <w:t>Allgemeines z</w:t>
      </w:r>
      <w:r w:rsidR="006D31C4" w:rsidRPr="00392744">
        <w:rPr>
          <w:rFonts w:ascii="Arial" w:hAnsi="Arial" w:cs="Arial"/>
        </w:rPr>
        <w:t>u den erforderlichen Unterlagen:</w:t>
      </w:r>
    </w:p>
    <w:p w14:paraId="19B1EE88" w14:textId="77777777" w:rsidR="00BB5DC4" w:rsidRPr="00392744" w:rsidRDefault="00BB5DC4" w:rsidP="00F66F10">
      <w:pPr>
        <w:pStyle w:val="Listenabsatz"/>
        <w:rPr>
          <w:rFonts w:ascii="Arial" w:hAnsi="Arial" w:cs="Arial"/>
          <w:u w:color="000000" w:themeColor="text1"/>
        </w:rPr>
      </w:pPr>
    </w:p>
    <w:p w14:paraId="339E6123" w14:textId="77777777" w:rsidR="00BB5DC4" w:rsidRPr="00392744" w:rsidRDefault="00395D2D" w:rsidP="00F66F10">
      <w:pPr>
        <w:pStyle w:val="Listenabsatz"/>
        <w:numPr>
          <w:ilvl w:val="0"/>
          <w:numId w:val="8"/>
        </w:numPr>
        <w:rPr>
          <w:rFonts w:ascii="Arial" w:hAnsi="Arial" w:cs="Arial"/>
          <w:u w:val="single" w:color="000000" w:themeColor="text1"/>
        </w:rPr>
      </w:pPr>
      <w:r w:rsidRPr="00392744">
        <w:rPr>
          <w:rFonts w:ascii="Arial" w:hAnsi="Arial" w:cs="Arial"/>
          <w:u w:color="000000" w:themeColor="text1"/>
        </w:rPr>
        <w:t>Falls ein Testament vorhanden ist:</w:t>
      </w:r>
    </w:p>
    <w:p w14:paraId="71451C66" w14:textId="77777777" w:rsidR="00BB5DC4" w:rsidRPr="00392744" w:rsidRDefault="00BB5DC4" w:rsidP="00F66F10">
      <w:pPr>
        <w:pStyle w:val="Listenabsatz"/>
        <w:ind w:left="1440"/>
        <w:rPr>
          <w:rFonts w:ascii="Arial" w:hAnsi="Arial" w:cs="Arial"/>
          <w:u w:color="000000" w:themeColor="text1"/>
        </w:rPr>
      </w:pPr>
    </w:p>
    <w:p w14:paraId="58C1DC0E" w14:textId="77777777" w:rsidR="00BB5DC4" w:rsidRPr="00392744" w:rsidRDefault="00E22946" w:rsidP="00F66F10">
      <w:pPr>
        <w:pStyle w:val="Listenabsatz"/>
        <w:ind w:left="1068"/>
        <w:jc w:val="both"/>
        <w:rPr>
          <w:rFonts w:ascii="Arial" w:hAnsi="Arial" w:cs="Arial"/>
          <w:u w:color="000000" w:themeColor="text1"/>
        </w:rPr>
      </w:pPr>
      <w:r w:rsidRPr="00392744">
        <w:rPr>
          <w:rFonts w:ascii="Arial" w:hAnsi="Arial" w:cs="Arial"/>
          <w:u w:color="000000" w:themeColor="text1"/>
        </w:rPr>
        <w:t xml:space="preserve">Falls es sich um ein gemeinschaftliches Testament oder Erbvertrag von Ehegatten handelt, ist die Heiratsurkunde der Ehegatten im Original oder beglaubigter Abschrift erforderlich. Bitte senden Sie uns eine Kopie (bzw. Scan) vorab mit den Formularen (idealerweise per Mail) und bringen Sie das Original oder eine beglaubigte Abschrift zu dem Termin mit. </w:t>
      </w:r>
    </w:p>
    <w:p w14:paraId="1CE987BA" w14:textId="77777777" w:rsidR="00BB5DC4" w:rsidRPr="00392744" w:rsidRDefault="00BB5DC4" w:rsidP="00F66F10">
      <w:pPr>
        <w:pStyle w:val="Listenabsatz"/>
        <w:ind w:left="1440"/>
        <w:rPr>
          <w:rFonts w:ascii="Arial" w:hAnsi="Arial" w:cs="Arial"/>
          <w:u w:color="000000" w:themeColor="text1"/>
        </w:rPr>
      </w:pPr>
    </w:p>
    <w:p w14:paraId="4CC5E80E" w14:textId="664680A4" w:rsidR="00E22946" w:rsidRPr="00392744" w:rsidRDefault="00E22946" w:rsidP="00F66F10">
      <w:pPr>
        <w:pStyle w:val="Listenabsatz"/>
        <w:ind w:left="1068"/>
        <w:jc w:val="both"/>
        <w:rPr>
          <w:rFonts w:ascii="Arial" w:hAnsi="Arial" w:cs="Arial"/>
          <w:u w:color="000000" w:themeColor="text1"/>
        </w:rPr>
      </w:pPr>
      <w:r w:rsidRPr="00392744">
        <w:rPr>
          <w:rFonts w:ascii="Arial" w:hAnsi="Arial" w:cs="Arial"/>
          <w:u w:color="000000" w:themeColor="text1"/>
        </w:rPr>
        <w:t>Vor Erteilung des Erbscheines sind die enterbten gesetzlichen Erben noch durch das Gericht anzuhören. Die dadurch entstehenden Anhörungsfristen, welche die Erteilung des Erbscheines verzögern, können vermieden werden, indem schriftliche d</w:t>
      </w:r>
      <w:r w:rsidR="00BB5DC4" w:rsidRPr="00392744">
        <w:rPr>
          <w:rFonts w:ascii="Arial" w:hAnsi="Arial" w:cs="Arial"/>
          <w:u w:color="000000" w:themeColor="text1"/>
        </w:rPr>
        <w:t xml:space="preserve">.h. eigenhändig unterschriebene </w:t>
      </w:r>
      <w:r w:rsidRPr="00392744">
        <w:rPr>
          <w:rFonts w:ascii="Arial" w:hAnsi="Arial" w:cs="Arial"/>
          <w:u w:color="000000" w:themeColor="text1"/>
        </w:rPr>
        <w:t>Einverständniserklärungen der gesetzlichen Erben im Original vorgelegt werden. Bitte senden Sie uns Kopien (bzw. Scans) vorab mit den Formularen (idealerweise per Mail) und bringen Sie die Originale zu dem Termin mit.</w:t>
      </w:r>
    </w:p>
    <w:p w14:paraId="39C20180" w14:textId="77777777" w:rsidR="00BB5DC4" w:rsidRPr="00392744" w:rsidRDefault="00BB5DC4" w:rsidP="00F66F10">
      <w:pPr>
        <w:pStyle w:val="Listenabsatz"/>
        <w:ind w:left="1440"/>
        <w:jc w:val="both"/>
        <w:rPr>
          <w:rFonts w:ascii="Arial" w:hAnsi="Arial" w:cs="Arial"/>
          <w:u w:color="000000" w:themeColor="text1"/>
        </w:rPr>
      </w:pPr>
    </w:p>
    <w:p w14:paraId="6D0D6B6E" w14:textId="36DF5EFC" w:rsidR="00F66F10" w:rsidRPr="00392744" w:rsidRDefault="00395D2D" w:rsidP="00F66F10">
      <w:pPr>
        <w:pStyle w:val="Listenabsatz"/>
        <w:numPr>
          <w:ilvl w:val="0"/>
          <w:numId w:val="8"/>
        </w:numPr>
        <w:rPr>
          <w:rFonts w:ascii="Arial" w:hAnsi="Arial" w:cs="Arial"/>
          <w:u w:color="000000" w:themeColor="text1"/>
        </w:rPr>
      </w:pPr>
      <w:r w:rsidRPr="00392744">
        <w:rPr>
          <w:rFonts w:ascii="Arial" w:hAnsi="Arial" w:cs="Arial"/>
          <w:u w:color="000000" w:themeColor="text1"/>
        </w:rPr>
        <w:t>Falls kein Testament vorhanden ist:</w:t>
      </w:r>
    </w:p>
    <w:p w14:paraId="324BC57C" w14:textId="77777777" w:rsidR="00F66F10" w:rsidRPr="00392744" w:rsidRDefault="00F66F10" w:rsidP="00F66F10">
      <w:pPr>
        <w:pStyle w:val="Listenabsatz"/>
        <w:ind w:left="1440"/>
        <w:rPr>
          <w:rFonts w:ascii="Arial" w:hAnsi="Arial" w:cs="Arial"/>
          <w:u w:color="000000" w:themeColor="text1"/>
        </w:rPr>
      </w:pPr>
    </w:p>
    <w:p w14:paraId="45CC462A" w14:textId="77777777" w:rsidR="00F66F10" w:rsidRPr="00392744" w:rsidRDefault="006D31C4" w:rsidP="00F66F10">
      <w:pPr>
        <w:pStyle w:val="Listenabsatz"/>
        <w:numPr>
          <w:ilvl w:val="1"/>
          <w:numId w:val="8"/>
        </w:numPr>
        <w:jc w:val="both"/>
        <w:rPr>
          <w:rFonts w:ascii="Arial" w:hAnsi="Arial" w:cs="Arial"/>
          <w:u w:color="000000" w:themeColor="text1"/>
        </w:rPr>
      </w:pPr>
      <w:r w:rsidRPr="00392744">
        <w:rPr>
          <w:rFonts w:ascii="Arial" w:hAnsi="Arial" w:cs="Arial"/>
          <w:u w:color="000000" w:themeColor="text1"/>
        </w:rPr>
        <w:t>Zwingend erforderlich:</w:t>
      </w:r>
      <w:r w:rsidR="00F66F10" w:rsidRPr="00392744">
        <w:rPr>
          <w:rFonts w:ascii="Arial" w:hAnsi="Arial" w:cs="Arial"/>
          <w:u w:color="000000" w:themeColor="text1"/>
        </w:rPr>
        <w:t xml:space="preserve"> </w:t>
      </w:r>
      <w:r w:rsidR="00395D2D" w:rsidRPr="00392744">
        <w:rPr>
          <w:rFonts w:ascii="Arial" w:hAnsi="Arial" w:cs="Arial"/>
          <w:u w:color="000000" w:themeColor="text1"/>
        </w:rPr>
        <w:t>Personenstandsurkunden</w:t>
      </w:r>
    </w:p>
    <w:p w14:paraId="790B315D" w14:textId="7EACD299" w:rsidR="00F66F10" w:rsidRPr="00392744" w:rsidRDefault="00395D2D" w:rsidP="00F66F10">
      <w:pPr>
        <w:pStyle w:val="Listenabsatz"/>
        <w:ind w:left="1788"/>
        <w:jc w:val="both"/>
        <w:rPr>
          <w:rFonts w:ascii="Arial" w:hAnsi="Arial" w:cs="Arial"/>
          <w:u w:color="000000" w:themeColor="text1"/>
        </w:rPr>
      </w:pPr>
      <w:r w:rsidRPr="00392744">
        <w:rPr>
          <w:rFonts w:ascii="Arial" w:hAnsi="Arial" w:cs="Arial"/>
          <w:u w:color="000000" w:themeColor="text1"/>
        </w:rPr>
        <w:t xml:space="preserve">Die </w:t>
      </w:r>
      <w:r w:rsidRPr="00392744">
        <w:rPr>
          <w:rFonts w:ascii="Arial" w:hAnsi="Arial" w:cs="Arial"/>
          <w:b/>
          <w:u w:color="000000" w:themeColor="text1"/>
        </w:rPr>
        <w:t>Verwand</w:t>
      </w:r>
      <w:r w:rsidR="0099135D" w:rsidRPr="00392744">
        <w:rPr>
          <w:rFonts w:ascii="Arial" w:hAnsi="Arial" w:cs="Arial"/>
          <w:b/>
          <w:u w:color="000000" w:themeColor="text1"/>
        </w:rPr>
        <w:t>t</w:t>
      </w:r>
      <w:r w:rsidRPr="00392744">
        <w:rPr>
          <w:rFonts w:ascii="Arial" w:hAnsi="Arial" w:cs="Arial"/>
          <w:b/>
          <w:u w:color="000000" w:themeColor="text1"/>
        </w:rPr>
        <w:t>schaftsverhältnisse der Erben</w:t>
      </w:r>
      <w:r w:rsidR="006D31C4" w:rsidRPr="00392744">
        <w:rPr>
          <w:rFonts w:ascii="Arial" w:hAnsi="Arial" w:cs="Arial"/>
          <w:b/>
          <w:u w:color="000000" w:themeColor="text1"/>
        </w:rPr>
        <w:t xml:space="preserve"> zu der verstorbenen Person</w:t>
      </w:r>
      <w:r w:rsidRPr="00392744">
        <w:rPr>
          <w:rFonts w:ascii="Arial" w:hAnsi="Arial" w:cs="Arial"/>
          <w:u w:color="000000" w:themeColor="text1"/>
        </w:rPr>
        <w:t xml:space="preserve"> sind durch Personenstandsurkunden (</w:t>
      </w:r>
      <w:r w:rsidRPr="00392744">
        <w:rPr>
          <w:rFonts w:ascii="Arial" w:hAnsi="Arial" w:cs="Arial"/>
          <w:b/>
          <w:u w:color="000000" w:themeColor="text1"/>
        </w:rPr>
        <w:t>Heirats-, Geburts-, Sterbeurkunden</w:t>
      </w:r>
      <w:r w:rsidRPr="00392744">
        <w:rPr>
          <w:rFonts w:ascii="Arial" w:hAnsi="Arial" w:cs="Arial"/>
          <w:u w:color="000000" w:themeColor="text1"/>
        </w:rPr>
        <w:t xml:space="preserve">) nachzuweisen. Diese müssen im Original oder in beglaubigter Abschrift vorgelegt werden. </w:t>
      </w:r>
      <w:r w:rsidR="00E22946" w:rsidRPr="00392744">
        <w:rPr>
          <w:rFonts w:ascii="Arial" w:hAnsi="Arial" w:cs="Arial"/>
          <w:u w:color="000000" w:themeColor="text1"/>
        </w:rPr>
        <w:t>Bitte senden Sie uns Kopien (bzw. Scans) vorab mit den Formularen (idealerweise per Mail) und bringen Sie die Originale bzw. beglaubigte Abschriften zu dem Termin mit.</w:t>
      </w:r>
    </w:p>
    <w:p w14:paraId="47184413" w14:textId="77777777" w:rsidR="00F66F10" w:rsidRPr="00392744" w:rsidRDefault="00F66F10" w:rsidP="00F66F10">
      <w:pPr>
        <w:pStyle w:val="Listenabsatz"/>
        <w:ind w:left="2160"/>
        <w:jc w:val="both"/>
        <w:rPr>
          <w:rFonts w:ascii="Arial" w:hAnsi="Arial" w:cs="Arial"/>
          <w:u w:color="000000" w:themeColor="text1"/>
        </w:rPr>
      </w:pPr>
    </w:p>
    <w:p w14:paraId="1388AF71" w14:textId="77777777" w:rsidR="00F66F10" w:rsidRPr="00392744" w:rsidRDefault="00395D2D" w:rsidP="00F66F10">
      <w:pPr>
        <w:pStyle w:val="Listenabsatz"/>
        <w:numPr>
          <w:ilvl w:val="1"/>
          <w:numId w:val="8"/>
        </w:numPr>
        <w:jc w:val="both"/>
        <w:rPr>
          <w:rFonts w:ascii="Arial" w:hAnsi="Arial" w:cs="Arial"/>
          <w:u w:color="000000" w:themeColor="text1"/>
        </w:rPr>
      </w:pPr>
      <w:r w:rsidRPr="00392744">
        <w:rPr>
          <w:rFonts w:ascii="Arial" w:hAnsi="Arial" w:cs="Arial"/>
          <w:u w:color="000000" w:themeColor="text1"/>
        </w:rPr>
        <w:t>Vollmachten</w:t>
      </w:r>
    </w:p>
    <w:p w14:paraId="5D7700F0" w14:textId="16FFD9CE" w:rsidR="007A64DB" w:rsidRPr="00F66F10" w:rsidRDefault="00E22946" w:rsidP="00F66F10">
      <w:pPr>
        <w:pStyle w:val="Listenabsatz"/>
        <w:ind w:left="1788"/>
        <w:jc w:val="both"/>
        <w:rPr>
          <w:rFonts w:ascii="Arial" w:hAnsi="Arial" w:cs="Arial"/>
          <w:u w:color="000000" w:themeColor="text1"/>
        </w:rPr>
      </w:pPr>
      <w:r w:rsidRPr="00392744">
        <w:rPr>
          <w:rFonts w:ascii="Arial" w:hAnsi="Arial" w:cs="Arial"/>
          <w:u w:color="000000" w:themeColor="text1"/>
        </w:rPr>
        <w:t xml:space="preserve">Idealerweise sind außerdem schriftlich einzureichen: </w:t>
      </w:r>
      <w:r w:rsidRPr="00392744">
        <w:rPr>
          <w:rFonts w:ascii="Arial" w:hAnsi="Arial" w:cs="Arial"/>
          <w:b/>
          <w:u w:color="000000" w:themeColor="text1"/>
        </w:rPr>
        <w:t>schriftliche d.h. eigenhändig unterschriebene Vollmachten der nicht erscheinenden Miterben zur Vertretung</w:t>
      </w:r>
      <w:r w:rsidRPr="00392744">
        <w:rPr>
          <w:rFonts w:ascii="Arial" w:hAnsi="Arial" w:cs="Arial"/>
          <w:u w:color="000000" w:themeColor="text1"/>
        </w:rPr>
        <w:t xml:space="preserve"> im </w:t>
      </w:r>
      <w:proofErr w:type="spellStart"/>
      <w:r w:rsidRPr="00392744">
        <w:rPr>
          <w:rFonts w:ascii="Arial" w:hAnsi="Arial" w:cs="Arial"/>
          <w:u w:color="000000" w:themeColor="text1"/>
        </w:rPr>
        <w:t>Erbscheinsverfahren</w:t>
      </w:r>
      <w:proofErr w:type="spellEnd"/>
      <w:r w:rsidRPr="00392744">
        <w:rPr>
          <w:rFonts w:ascii="Arial" w:hAnsi="Arial" w:cs="Arial"/>
          <w:u w:color="000000" w:themeColor="text1"/>
        </w:rPr>
        <w:t xml:space="preserve"> im Original. Eine Muster-Vollmacht für den Miterben zum Ausfüllen finden Sie ebenfalls auf der Homepage bei den Formularen. Falls keine Vollmachten eingereicht werden, sind die übrigen Miterben vor Erteilung des Erbscheines noch durch das Gericht anzuhören. Dies verzögert die Erteilung des Erbscheins. Bitte senden Sie uns Kopien (bzw. Scans) vorab mit den Formularen (idealerweise per Mail) und bringen Sie die Originale zu dem Termin mit.</w:t>
      </w:r>
    </w:p>
    <w:p w14:paraId="3964536B" w14:textId="77777777" w:rsidR="00E22946" w:rsidRPr="00F66F10" w:rsidRDefault="00E22946" w:rsidP="00F66F10">
      <w:pPr>
        <w:pBdr>
          <w:bottom w:val="single" w:sz="4" w:space="1" w:color="auto"/>
        </w:pBdr>
        <w:autoSpaceDE w:val="0"/>
        <w:autoSpaceDN w:val="0"/>
        <w:adjustRightInd w:val="0"/>
        <w:spacing w:after="240" w:line="240" w:lineRule="auto"/>
        <w:rPr>
          <w:rFonts w:ascii="Arial" w:hAnsi="Arial" w:cs="Arial"/>
          <w:u w:color="000000" w:themeColor="text1"/>
        </w:rPr>
      </w:pPr>
    </w:p>
    <w:p w14:paraId="313EFA44" w14:textId="5813C922" w:rsidR="0003543F" w:rsidRDefault="0003543F" w:rsidP="0003543F">
      <w:pPr>
        <w:autoSpaceDE w:val="0"/>
        <w:autoSpaceDN w:val="0"/>
        <w:adjustRightInd w:val="0"/>
        <w:spacing w:after="240" w:line="240" w:lineRule="auto"/>
        <w:rPr>
          <w:rFonts w:ascii="Arial" w:hAnsi="Arial" w:cs="Arial"/>
        </w:rPr>
      </w:pPr>
    </w:p>
    <w:p w14:paraId="306D649C" w14:textId="77777777" w:rsidR="0003543F" w:rsidRPr="0009451C" w:rsidRDefault="0003543F" w:rsidP="0003543F">
      <w:pPr>
        <w:rPr>
          <w:rFonts w:ascii="Arial" w:hAnsi="Arial" w:cs="Arial"/>
          <w:b/>
          <w:sz w:val="28"/>
          <w:u w:val="single"/>
        </w:rPr>
      </w:pPr>
      <w:r w:rsidRPr="0009451C">
        <w:rPr>
          <w:rFonts w:ascii="Arial" w:hAnsi="Arial" w:cs="Arial"/>
          <w:b/>
          <w:sz w:val="28"/>
          <w:u w:val="single"/>
        </w:rPr>
        <w:t>Kosten / Wert des Nachlasses:</w:t>
      </w:r>
    </w:p>
    <w:p w14:paraId="6FB984EB" w14:textId="77777777" w:rsidR="0003543F" w:rsidRPr="00933F5C" w:rsidRDefault="0003543F" w:rsidP="00AD3F5F">
      <w:pPr>
        <w:jc w:val="both"/>
        <w:rPr>
          <w:rFonts w:ascii="Arial" w:hAnsi="Arial" w:cs="Arial"/>
          <w:bCs/>
        </w:rPr>
      </w:pPr>
      <w:r w:rsidRPr="0099135D">
        <w:rPr>
          <w:rFonts w:ascii="Arial" w:hAnsi="Arial" w:cs="Arial"/>
          <w:bCs/>
        </w:rPr>
        <w:t xml:space="preserve">Für den Erbscheinsantrag sind Gerichtskosten zu erheben. Deren Höhe richtet sich nach dem Wert des Nachlasses zum Zeitpunkt des Erbfalles (§ 3 Abs. 1 i. V. m. § 40 Abs. 1 </w:t>
      </w:r>
      <w:proofErr w:type="spellStart"/>
      <w:r w:rsidRPr="0099135D">
        <w:rPr>
          <w:rFonts w:ascii="Arial" w:hAnsi="Arial" w:cs="Arial"/>
          <w:bCs/>
        </w:rPr>
        <w:t>GNotKG</w:t>
      </w:r>
      <w:proofErr w:type="spellEnd"/>
      <w:r w:rsidRPr="0099135D">
        <w:rPr>
          <w:rFonts w:ascii="Arial" w:hAnsi="Arial" w:cs="Arial"/>
          <w:bCs/>
        </w:rPr>
        <w:t xml:space="preserve">). </w:t>
      </w:r>
      <w:r>
        <w:rPr>
          <w:rFonts w:ascii="Arial" w:hAnsi="Arial" w:cs="Arial"/>
          <w:bCs/>
        </w:rPr>
        <w:t xml:space="preserve">Grundsätzlich müssen Sie für die Berechnung des Wertes </w:t>
      </w:r>
      <w:r w:rsidRPr="00456312">
        <w:rPr>
          <w:rFonts w:ascii="Arial" w:hAnsi="Arial" w:cs="Arial"/>
          <w:b/>
          <w:bCs/>
        </w:rPr>
        <w:t>nach der Antragstellung</w:t>
      </w:r>
      <w:r>
        <w:rPr>
          <w:rFonts w:ascii="Arial" w:hAnsi="Arial" w:cs="Arial"/>
          <w:bCs/>
        </w:rPr>
        <w:t xml:space="preserve"> ein Verzeichnis über den gesamten Nachlass mit Belegen bei Gericht einreichen. </w:t>
      </w:r>
      <w:r w:rsidRPr="0099135D">
        <w:rPr>
          <w:rFonts w:ascii="Arial" w:hAnsi="Arial" w:cs="Arial"/>
          <w:bCs/>
        </w:rPr>
        <w:t xml:space="preserve">Sofern Sie </w:t>
      </w:r>
      <w:r w:rsidRPr="0099135D">
        <w:rPr>
          <w:rFonts w:ascii="Arial" w:hAnsi="Arial" w:cs="Arial"/>
          <w:bCs/>
        </w:rPr>
        <w:lastRenderedPageBreak/>
        <w:t xml:space="preserve">bereits vor Erteilung des Erbscheines abschließend Auskunft über den Nachlassbestand erteilen können, können die Angaben auch bereits im Termin </w:t>
      </w:r>
      <w:r>
        <w:rPr>
          <w:rFonts w:ascii="Arial" w:hAnsi="Arial" w:cs="Arial"/>
          <w:bCs/>
        </w:rPr>
        <w:t xml:space="preserve">bzw. im Formular </w:t>
      </w:r>
      <w:r w:rsidRPr="0099135D">
        <w:rPr>
          <w:rFonts w:ascii="Arial" w:hAnsi="Arial" w:cs="Arial"/>
          <w:bCs/>
        </w:rPr>
        <w:t>gemacht werden. Eine weitere Prüfung des Nachlassbestandes bleibt jedoch vorbehalten.</w:t>
      </w:r>
      <w:r>
        <w:rPr>
          <w:rFonts w:ascii="Arial" w:hAnsi="Arial" w:cs="Arial"/>
          <w:bCs/>
        </w:rPr>
        <w:t xml:space="preserve"> </w:t>
      </w:r>
    </w:p>
    <w:p w14:paraId="0A1813AB" w14:textId="77777777" w:rsidR="0003543F" w:rsidRPr="0003543F" w:rsidRDefault="0003543F" w:rsidP="0003543F">
      <w:pPr>
        <w:autoSpaceDE w:val="0"/>
        <w:autoSpaceDN w:val="0"/>
        <w:adjustRightInd w:val="0"/>
        <w:spacing w:after="240" w:line="240" w:lineRule="auto"/>
        <w:rPr>
          <w:rFonts w:ascii="Arial" w:hAnsi="Arial" w:cs="Arial"/>
        </w:rPr>
      </w:pPr>
    </w:p>
    <w:sectPr w:rsidR="0003543F" w:rsidRPr="0003543F">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0040" w14:textId="77777777" w:rsidR="00763466" w:rsidRDefault="00763466" w:rsidP="00E22946">
      <w:pPr>
        <w:spacing w:after="0" w:line="240" w:lineRule="auto"/>
      </w:pPr>
      <w:r>
        <w:separator/>
      </w:r>
    </w:p>
  </w:endnote>
  <w:endnote w:type="continuationSeparator" w:id="0">
    <w:p w14:paraId="355D7655" w14:textId="77777777" w:rsidR="00763466" w:rsidRDefault="00763466" w:rsidP="00E2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96E3" w14:textId="77777777" w:rsidR="00763466" w:rsidRDefault="00763466" w:rsidP="00E22946">
      <w:pPr>
        <w:spacing w:after="0" w:line="240" w:lineRule="auto"/>
      </w:pPr>
      <w:r>
        <w:separator/>
      </w:r>
    </w:p>
  </w:footnote>
  <w:footnote w:type="continuationSeparator" w:id="0">
    <w:p w14:paraId="1DF10707" w14:textId="77777777" w:rsidR="00763466" w:rsidRDefault="00763466" w:rsidP="00E2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7E7" w14:textId="0DE11E3B" w:rsidR="00274AA8" w:rsidRPr="00274AA8" w:rsidRDefault="00274AA8" w:rsidP="00274AA8">
    <w:pPr>
      <w:pStyle w:val="Kopfzeile"/>
      <w:jc w:val="both"/>
      <w:rPr>
        <w:sz w:val="10"/>
        <w:szCs w:val="10"/>
      </w:rPr>
    </w:pPr>
    <w:r w:rsidRPr="00274AA8">
      <w:rPr>
        <w:sz w:val="10"/>
        <w:szCs w:val="10"/>
      </w:rPr>
      <w:t>Aus Gründen der besseren Lesbarkeit verwenden wir das generische Maskulinum. Personenbezeichnungen beziehen sich, soweit nicht abweichend gekennzeichnet, gleichermaßen auf alle Geschlechter.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0FB9"/>
    <w:multiLevelType w:val="hybridMultilevel"/>
    <w:tmpl w:val="5E0695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DF213B"/>
    <w:multiLevelType w:val="hybridMultilevel"/>
    <w:tmpl w:val="763C580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954BFA"/>
    <w:multiLevelType w:val="hybridMultilevel"/>
    <w:tmpl w:val="6A582496"/>
    <w:lvl w:ilvl="0" w:tplc="340E665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F11FBC"/>
    <w:multiLevelType w:val="hybridMultilevel"/>
    <w:tmpl w:val="4E429AFE"/>
    <w:lvl w:ilvl="0" w:tplc="340E665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D472CC"/>
    <w:multiLevelType w:val="hybridMultilevel"/>
    <w:tmpl w:val="3F8656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343E7D"/>
    <w:multiLevelType w:val="hybridMultilevel"/>
    <w:tmpl w:val="33768E3C"/>
    <w:lvl w:ilvl="0" w:tplc="051A02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301B93"/>
    <w:multiLevelType w:val="hybridMultilevel"/>
    <w:tmpl w:val="763C580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340DBC"/>
    <w:multiLevelType w:val="hybridMultilevel"/>
    <w:tmpl w:val="7AE29BEA"/>
    <w:lvl w:ilvl="0" w:tplc="04070017">
      <w:start w:val="1"/>
      <w:numFmt w:val="lowerLetter"/>
      <w:lvlText w:val="%1)"/>
      <w:lvlJc w:val="left"/>
      <w:pPr>
        <w:ind w:left="1068" w:hanging="360"/>
      </w:pPr>
    </w:lvl>
    <w:lvl w:ilvl="1" w:tplc="0407000F">
      <w:start w:val="1"/>
      <w:numFmt w:val="decimal"/>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1482651281">
    <w:abstractNumId w:val="5"/>
  </w:num>
  <w:num w:numId="2" w16cid:durableId="736785902">
    <w:abstractNumId w:val="4"/>
  </w:num>
  <w:num w:numId="3" w16cid:durableId="557592012">
    <w:abstractNumId w:val="2"/>
  </w:num>
  <w:num w:numId="4" w16cid:durableId="1488134403">
    <w:abstractNumId w:val="3"/>
  </w:num>
  <w:num w:numId="5" w16cid:durableId="265039718">
    <w:abstractNumId w:val="0"/>
  </w:num>
  <w:num w:numId="6" w16cid:durableId="1218130802">
    <w:abstractNumId w:val="6"/>
  </w:num>
  <w:num w:numId="7" w16cid:durableId="319162693">
    <w:abstractNumId w:val="1"/>
  </w:num>
  <w:num w:numId="8" w16cid:durableId="328993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C4"/>
    <w:rsid w:val="0003543F"/>
    <w:rsid w:val="0009451C"/>
    <w:rsid w:val="000A5496"/>
    <w:rsid w:val="000B3EF4"/>
    <w:rsid w:val="00192DC3"/>
    <w:rsid w:val="001B4CEB"/>
    <w:rsid w:val="001C6097"/>
    <w:rsid w:val="00202001"/>
    <w:rsid w:val="00210E44"/>
    <w:rsid w:val="00263DC5"/>
    <w:rsid w:val="00274AA8"/>
    <w:rsid w:val="002F6824"/>
    <w:rsid w:val="00312A27"/>
    <w:rsid w:val="00384844"/>
    <w:rsid w:val="00392744"/>
    <w:rsid w:val="00393414"/>
    <w:rsid w:val="00395D2D"/>
    <w:rsid w:val="00414D60"/>
    <w:rsid w:val="00456312"/>
    <w:rsid w:val="004D02B7"/>
    <w:rsid w:val="004D0B93"/>
    <w:rsid w:val="00532088"/>
    <w:rsid w:val="005B5C66"/>
    <w:rsid w:val="005E2154"/>
    <w:rsid w:val="006464A5"/>
    <w:rsid w:val="00677A7B"/>
    <w:rsid w:val="006D31C4"/>
    <w:rsid w:val="006F39EA"/>
    <w:rsid w:val="00763466"/>
    <w:rsid w:val="007A64DB"/>
    <w:rsid w:val="0084196C"/>
    <w:rsid w:val="00854BEB"/>
    <w:rsid w:val="008D1D4C"/>
    <w:rsid w:val="00906DD0"/>
    <w:rsid w:val="00933F5C"/>
    <w:rsid w:val="0099135D"/>
    <w:rsid w:val="009C3433"/>
    <w:rsid w:val="00A6688F"/>
    <w:rsid w:val="00AD3F5F"/>
    <w:rsid w:val="00B21561"/>
    <w:rsid w:val="00BB5DC4"/>
    <w:rsid w:val="00C2231F"/>
    <w:rsid w:val="00C4713F"/>
    <w:rsid w:val="00C62843"/>
    <w:rsid w:val="00D603F0"/>
    <w:rsid w:val="00D722C4"/>
    <w:rsid w:val="00E15226"/>
    <w:rsid w:val="00E22946"/>
    <w:rsid w:val="00E230E4"/>
    <w:rsid w:val="00E54D28"/>
    <w:rsid w:val="00EC42F2"/>
    <w:rsid w:val="00ED0EBA"/>
    <w:rsid w:val="00F65AF7"/>
    <w:rsid w:val="00F66F10"/>
    <w:rsid w:val="00F87E03"/>
    <w:rsid w:val="00FB2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0AE"/>
  <w15:chartTrackingRefBased/>
  <w15:docId w15:val="{1BB2C7A0-3962-45E2-91AD-711A1B9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722C4"/>
    <w:pPr>
      <w:ind w:left="720"/>
      <w:contextualSpacing/>
    </w:pPr>
  </w:style>
  <w:style w:type="paragraph" w:styleId="Sprechblasentext">
    <w:name w:val="Balloon Text"/>
    <w:basedOn w:val="Standard"/>
    <w:link w:val="SprechblasentextZchn"/>
    <w:uiPriority w:val="99"/>
    <w:semiHidden/>
    <w:unhideWhenUsed/>
    <w:rsid w:val="004D0B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0B93"/>
    <w:rPr>
      <w:rFonts w:ascii="Segoe UI" w:hAnsi="Segoe UI" w:cs="Segoe UI"/>
      <w:sz w:val="18"/>
      <w:szCs w:val="18"/>
    </w:rPr>
  </w:style>
  <w:style w:type="character" w:styleId="Hyperlink">
    <w:name w:val="Hyperlink"/>
    <w:basedOn w:val="Absatz-Standardschriftart"/>
    <w:uiPriority w:val="99"/>
    <w:unhideWhenUsed/>
    <w:rsid w:val="00B21561"/>
    <w:rPr>
      <w:color w:val="0000FF" w:themeColor="hyperlink"/>
      <w:u w:val="single"/>
    </w:rPr>
  </w:style>
  <w:style w:type="character" w:styleId="Kommentarzeichen">
    <w:name w:val="annotation reference"/>
    <w:basedOn w:val="Absatz-Standardschriftart"/>
    <w:uiPriority w:val="99"/>
    <w:semiHidden/>
    <w:unhideWhenUsed/>
    <w:rsid w:val="00933F5C"/>
    <w:rPr>
      <w:sz w:val="16"/>
      <w:szCs w:val="16"/>
    </w:rPr>
  </w:style>
  <w:style w:type="paragraph" w:styleId="Kommentartext">
    <w:name w:val="annotation text"/>
    <w:basedOn w:val="Standard"/>
    <w:link w:val="KommentartextZchn"/>
    <w:uiPriority w:val="99"/>
    <w:semiHidden/>
    <w:unhideWhenUsed/>
    <w:rsid w:val="00933F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33F5C"/>
    <w:rPr>
      <w:sz w:val="20"/>
      <w:szCs w:val="20"/>
    </w:rPr>
  </w:style>
  <w:style w:type="paragraph" w:styleId="Kommentarthema">
    <w:name w:val="annotation subject"/>
    <w:basedOn w:val="Kommentartext"/>
    <w:next w:val="Kommentartext"/>
    <w:link w:val="KommentarthemaZchn"/>
    <w:uiPriority w:val="99"/>
    <w:semiHidden/>
    <w:unhideWhenUsed/>
    <w:rsid w:val="00933F5C"/>
    <w:rPr>
      <w:b/>
      <w:bCs/>
    </w:rPr>
  </w:style>
  <w:style w:type="character" w:customStyle="1" w:styleId="KommentarthemaZchn">
    <w:name w:val="Kommentarthema Zchn"/>
    <w:basedOn w:val="KommentartextZchn"/>
    <w:link w:val="Kommentarthema"/>
    <w:uiPriority w:val="99"/>
    <w:semiHidden/>
    <w:rsid w:val="00933F5C"/>
    <w:rPr>
      <w:b/>
      <w:bCs/>
      <w:sz w:val="20"/>
      <w:szCs w:val="20"/>
    </w:rPr>
  </w:style>
  <w:style w:type="paragraph" w:styleId="Kopfzeile">
    <w:name w:val="header"/>
    <w:basedOn w:val="Standard"/>
    <w:link w:val="KopfzeileZchn"/>
    <w:uiPriority w:val="99"/>
    <w:unhideWhenUsed/>
    <w:rsid w:val="00E229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2946"/>
  </w:style>
  <w:style w:type="paragraph" w:styleId="Fuzeile">
    <w:name w:val="footer"/>
    <w:basedOn w:val="Standard"/>
    <w:link w:val="FuzeileZchn"/>
    <w:uiPriority w:val="99"/>
    <w:unhideWhenUsed/>
    <w:rsid w:val="00E229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2946"/>
  </w:style>
  <w:style w:type="character" w:styleId="BesuchterLink">
    <w:name w:val="FollowedHyperlink"/>
    <w:basedOn w:val="Absatz-Standardschriftart"/>
    <w:uiPriority w:val="99"/>
    <w:semiHidden/>
    <w:unhideWhenUsed/>
    <w:rsid w:val="00BB5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649475">
      <w:bodyDiv w:val="1"/>
      <w:marLeft w:val="0"/>
      <w:marRight w:val="0"/>
      <w:marTop w:val="0"/>
      <w:marBottom w:val="0"/>
      <w:divBdr>
        <w:top w:val="none" w:sz="0" w:space="0" w:color="auto"/>
        <w:left w:val="none" w:sz="0" w:space="0" w:color="auto"/>
        <w:bottom w:val="none" w:sz="0" w:space="0" w:color="auto"/>
        <w:right w:val="none" w:sz="0" w:space="0" w:color="auto"/>
      </w:divBdr>
    </w:div>
    <w:div w:id="19244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3v11-zi.rlp.de/fileadmin/justiz/Gerichte/Ordentliche_Gerichte/Oberlandesgerichte/Pfalz/Dokumente/Allgemein/2025/Form-01_Ablieferung-Testament-eines-Verstorbenen-zur-Eroeffnung.pdf"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B6E9434-B93C-4D3A-9159-DB76A7A4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1352</Words>
  <Characters>8523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&lt;Your Organisation&gt;</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Magin, Nele (AG Ludwigshafen)</dc:creator>
  <cp:keywords/>
  <dc:description/>
  <cp:lastModifiedBy>Katz, Bernadette (AG Bad Neuenahr-Ahrweiler)</cp:lastModifiedBy>
  <cp:revision>2</cp:revision>
  <cp:lastPrinted>2023-05-23T09:55:00Z</cp:lastPrinted>
  <dcterms:created xsi:type="dcterms:W3CDTF">2026-03-25T13:41:00Z</dcterms:created>
  <dcterms:modified xsi:type="dcterms:W3CDTF">2026-03-25T13:41:00Z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1500E-26-AG-BNA</vt:lpwstr>
  </property>
  <property fmtid="{D5CDD505-2E9C-101B-9397-08002B2CF9AE}" pid="4" name="FSC#RLPCFG@15.1700:File_RLPFilereference">
    <vt:lpwstr>1500</vt:lpwstr>
  </property>
  <property fmtid="{D5CDD505-2E9C-101B-9397-08002B2CF9AE}" pid="5" name="FSC#RLPCFG@15.1700:File_FileRespOrg">
    <vt:lpwstr>0503 KO AG-BNA-VerwGS-SSV - AG Bad Neuenahr-Ahrweiler Service-Einheit 6- Verwaltungsgeschäftsstelle-SSV </vt:lpwstr>
  </property>
  <property fmtid="{D5CDD505-2E9C-101B-9397-08002B2CF9AE}" pid="6" name="FSC#RLPCFG@15.1700:File_Subject">
    <vt:lpwstr>Informationstechnik im Allgemeinen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1500E-26-AG-BNA-0001</vt:lpwstr>
  </property>
  <property fmtid="{D5CDD505-2E9C-101B-9397-08002B2CF9AE}" pid="13" name="FSC#RLPCFG@15.1700:Procedure_Subject">
    <vt:lpwstr>Zentrale Inhalte auf den Internetseiten der Amtsgerichte - Nachlassverfahren und Erbschein_x000d_
 </vt:lpwstr>
  </property>
  <property fmtid="{D5CDD505-2E9C-101B-9397-08002B2CF9AE}" pid="14" name="FSC#RLPCFG@15.1700:Procedure_Fileresp_Firstname">
    <vt:lpwstr>Jennifer</vt:lpwstr>
  </property>
  <property fmtid="{D5CDD505-2E9C-101B-9397-08002B2CF9AE}" pid="15" name="FSC#RLPCFG@15.1700:Procedure_Fileresp_Title">
    <vt:lpwstr/>
  </property>
  <property fmtid="{D5CDD505-2E9C-101B-9397-08002B2CF9AE}" pid="16" name="FSC#RLPCFG@15.1700:Procedure_Fileresp_Lastname">
    <vt:lpwstr>Ulrich</vt:lpwstr>
  </property>
  <property fmtid="{D5CDD505-2E9C-101B-9397-08002B2CF9AE}" pid="17" name="FSC#RLPCFG@15.1700:Procedure_Fileresp_OU">
    <vt:lpwstr>0503 KO AG-BNA-VerwGS-SSV - AG Bad Neuenahr-Ahrweiler Service-Einheit 6- Verwaltungsgeschäftsstelle-SSV </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
  </property>
  <property fmtid="{D5CDD505-2E9C-101B-9397-08002B2CF9AE}" pid="25" name="FSC#RLPCFG@15.1700:Outgoing_Filesubj">
    <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
  </property>
  <property fmtid="{D5CDD505-2E9C-101B-9397-08002B2CF9AE}" pid="32" name="FSC#RLPCFG@15.1700:Outgoing_Author_Firstname">
    <vt:lpwstr/>
  </property>
  <property fmtid="{D5CDD505-2E9C-101B-9397-08002B2CF9AE}" pid="33" name="FSC#RLPCFG@15.1700:Outgoing_Author_Lastname">
    <vt:lpwstr/>
  </property>
  <property fmtid="{D5CDD505-2E9C-101B-9397-08002B2CF9AE}" pid="34" name="FSC#RLPCFG@15.1700:Outgoing_Author_Email">
    <vt:lpwstr/>
  </property>
  <property fmtid="{D5CDD505-2E9C-101B-9397-08002B2CF9AE}" pid="35" name="FSC#RLPCFG@15.1700:Outgoing_Author_Telephone">
    <vt:lpwstr/>
  </property>
  <property fmtid="{D5CDD505-2E9C-101B-9397-08002B2CF9AE}" pid="36" name="FSC#RLPCFG@15.1700:Outgoing_Author_Fax">
    <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
  </property>
  <property fmtid="{D5CDD505-2E9C-101B-9397-08002B2CF9AE}" pid="44" name="FSC#RLPCFG@15.1700:Outgoing_FinalSign_Date_2">
    <vt:lpwstr/>
  </property>
  <property fmtid="{D5CDD505-2E9C-101B-9397-08002B2CF9AE}" pid="45" name="FSC#RLPCFG@15.1700:Outgoing_FinalSign_LastDate">
    <vt:lpwstr/>
  </property>
  <property fmtid="{D5CDD505-2E9C-101B-9397-08002B2CF9AE}" pid="46" name="FSC#RLPCFG@15.1700:Outgoing_objcreatedat">
    <vt:lpwstr/>
  </property>
  <property fmtid="{D5CDD505-2E9C-101B-9397-08002B2CF9AE}" pid="47" name="FSC#RLPCFG@15.1700:Outgoing_docdate">
    <vt:lpwstr/>
  </property>
  <property fmtid="{D5CDD505-2E9C-101B-9397-08002B2CF9AE}" pid="48" name="FSC#RLPCFG@15.1700:Outgoing_OrganisationName">
    <vt:lpwstr/>
  </property>
  <property fmtid="{D5CDD505-2E9C-101B-9397-08002B2CF9AE}" pid="49" name="FSC#RLPCFG@15.1700:Outgoing_OrganisationStreet">
    <vt:lpwstr/>
  </property>
  <property fmtid="{D5CDD505-2E9C-101B-9397-08002B2CF9AE}" pid="50" name="FSC#RLPCFG@15.1700:Outgoing_OrganisationHousenumber">
    <vt:lpwstr/>
  </property>
  <property fmtid="{D5CDD505-2E9C-101B-9397-08002B2CF9AE}" pid="51" name="FSC#RLPCFG@15.1700:Outgoing_OrganisationZipCode">
    <vt:lpwstr/>
  </property>
  <property fmtid="{D5CDD505-2E9C-101B-9397-08002B2CF9AE}" pid="52" name="FSC#RLPCFG@15.1700:Outgoing_OrganisationCity">
    <vt:lpwstr/>
  </property>
  <property fmtid="{D5CDD505-2E9C-101B-9397-08002B2CF9AE}" pid="53" name="FSC#RLPCFG@15.1700:Outgoing_OrganisationCountry">
    <vt:lpwstr/>
  </property>
  <property fmtid="{D5CDD505-2E9C-101B-9397-08002B2CF9AE}" pid="54" name="FSC#RLPCFG@15.1700:Outgoing_OrganisationPOBox">
    <vt:lpwstr/>
  </property>
  <property fmtid="{D5CDD505-2E9C-101B-9397-08002B2CF9AE}" pid="55" name="FSC#RLPCFG@15.1700:Outgoing_OrganisationDescription">
    <vt:lpwstr/>
  </property>
  <property fmtid="{D5CDD505-2E9C-101B-9397-08002B2CF9AE}" pid="56" name="FSC#RLPCFG@15.1700:Outgoing_OrganisationTelnumber">
    <vt:lpwstr/>
  </property>
  <property fmtid="{D5CDD505-2E9C-101B-9397-08002B2CF9AE}" pid="57" name="FSC#RLPCFG@15.1700:Outgoing_OrganisationFax">
    <vt:lpwstr/>
  </property>
  <property fmtid="{D5CDD505-2E9C-101B-9397-08002B2CF9AE}" pid="58" name="FSC#RLPCFG@15.1700:Outgoing_OrganisationEmail">
    <vt:lpwstr/>
  </property>
  <property fmtid="{D5CDD505-2E9C-101B-9397-08002B2CF9AE}" pid="59" name="FSC#RLPCFG@15.1700:SubFileDocument_objowngroup_grsupergroups_grshortname">
    <vt:lpwstr>0503 KO AG-BNA-VerwGS</vt:lpwstr>
  </property>
  <property fmtid="{D5CDD505-2E9C-101B-9397-08002B2CF9AE}" pid="60" name="FSC#RLPCFG@15.1700:SubFileDocument_objowngroup_grshortname">
    <vt:lpwstr>0503 KO AG-BNA-VerwGS-SSV</vt:lpwstr>
  </property>
  <property fmtid="{D5CDD505-2E9C-101B-9397-08002B2CF9AE}" pid="61" name="FSC#RLPCFG@15.1700:SubFileDocument_objowngroup_grshortname_special">
    <vt:lpwstr>KO AG-BNA-VerwGS-SSV</vt:lpwstr>
  </property>
  <property fmtid="{D5CDD505-2E9C-101B-9397-08002B2CF9AE}" pid="62" name="FSC#RLPCFG@15.1700:SubFileDocument_Foreignnr">
    <vt:lpwstr>1500-0002E-26-OLG-KO-0001 </vt:lpwstr>
  </property>
  <property fmtid="{D5CDD505-2E9C-101B-9397-08002B2CF9AE}" pid="63" name="FSC#RLPCFG@15.1700:ContentObject_Group_Name">
    <vt:lpwstr>AG Bad Neuenahr-Ahrweiler Service-Einheit 6- Verwaltungsgeschäftsstelle-SSV </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Informationstechnik im Allgemeinen</vt:lpwstr>
  </property>
  <property fmtid="{D5CDD505-2E9C-101B-9397-08002B2CF9AE}" pid="77" name="FSC#COOELAK@1.1001:FileReference">
    <vt:lpwstr>1500E-26-AG-BNA</vt:lpwstr>
  </property>
  <property fmtid="{D5CDD505-2E9C-101B-9397-08002B2CF9AE}" pid="78" name="FSC#COOELAK@1.1001:FileRefYear">
    <vt:lpwstr>2026</vt:lpwstr>
  </property>
  <property fmtid="{D5CDD505-2E9C-101B-9397-08002B2CF9AE}" pid="79" name="FSC#COOELAK@1.1001:FileRefOrdinal">
    <vt:lpwstr>47</vt:lpwstr>
  </property>
  <property fmtid="{D5CDD505-2E9C-101B-9397-08002B2CF9AE}" pid="80" name="FSC#COOELAK@1.1001:FileRefOU">
    <vt:lpwstr>0503 KO AG-BNA-VerwGS-SSV</vt:lpwstr>
  </property>
  <property fmtid="{D5CDD505-2E9C-101B-9397-08002B2CF9AE}" pid="81" name="FSC#COOELAK@1.1001:Organization">
    <vt:lpwstr/>
  </property>
  <property fmtid="{D5CDD505-2E9C-101B-9397-08002B2CF9AE}" pid="82" name="FSC#COOELAK@1.1001:Owner">
    <vt:lpwstr>Jennifer Ulrich</vt:lpwstr>
  </property>
  <property fmtid="{D5CDD505-2E9C-101B-9397-08002B2CF9AE}" pid="83" name="FSC#COOELAK@1.1001:OwnerExtension">
    <vt:lpwstr>124</vt:lpwstr>
  </property>
  <property fmtid="{D5CDD505-2E9C-101B-9397-08002B2CF9AE}" pid="84" name="FSC#COOELAK@1.1001:OwnerFaxExtension">
    <vt:lpwstr>100</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0503 KO AG-BNA-VerwGS-SSV (AG Bad Neuenahr-Ahrweiler Service-Einheit 6- Verwaltungsgeschäftsstelle-SSV )</vt:lpwstr>
  </property>
  <property fmtid="{D5CDD505-2E9C-101B-9397-08002B2CF9AE}" pid="90" name="FSC#COOELAK@1.1001:CreatedAt">
    <vt:lpwstr>19.03.2026</vt:lpwstr>
  </property>
  <property fmtid="{D5CDD505-2E9C-101B-9397-08002B2CF9AE}" pid="91" name="FSC#COOELAK@1.1001:OU">
    <vt:lpwstr>0503 KO AG-BNA-VerwGS-SSV (AG Bad Neuenahr-Ahrweiler Service-Einheit 6- Verwaltungsgeschäftsstelle-SSV )</vt:lpwstr>
  </property>
  <property fmtid="{D5CDD505-2E9C-101B-9397-08002B2CF9AE}" pid="92" name="FSC#COOELAK@1.1001:Priority">
    <vt:lpwstr> ()</vt:lpwstr>
  </property>
  <property fmtid="{D5CDD505-2E9C-101B-9397-08002B2CF9AE}" pid="93" name="FSC#COOELAK@1.1001:ObjBarCode">
    <vt:lpwstr>*COO.2298.152.2.3340512*</vt:lpwstr>
  </property>
  <property fmtid="{D5CDD505-2E9C-101B-9397-08002B2CF9AE}" pid="94" name="FSC#COOELAK@1.1001:RefBarCode">
    <vt:lpwstr>*COO.2298.152.2.3340526*</vt:lpwstr>
  </property>
  <property fmtid="{D5CDD505-2E9C-101B-9397-08002B2CF9AE}" pid="95" name="FSC#COOELAK@1.1001:FileRefBarCode">
    <vt:lpwstr>*1500E-26-AG-BNA*</vt:lpwstr>
  </property>
  <property fmtid="{D5CDD505-2E9C-101B-9397-08002B2CF9AE}" pid="96" name="FSC#COOELAK@1.1001:ExternalRef">
    <vt:lpwstr>1500-0002E-26-OLG-KO-0001 </vt:lpwstr>
  </property>
  <property fmtid="{D5CDD505-2E9C-101B-9397-08002B2CF9AE}" pid="97" name="FSC#COOELAK@1.1001:IncomingNumber">
    <vt:lpwstr>1</vt:lpwstr>
  </property>
  <property fmtid="{D5CDD505-2E9C-101B-9397-08002B2CF9AE}" pid="98" name="FSC#COOELAK@1.1001:IncomingSubject">
    <vt:lpwstr>Zentrale Inhalte auf den Internetseiten der Amtsgerichte - Nachlassverfahren und Erbschein 24, Änderung des zentralen Dokuments ＂Nachlasssachen＂</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1500</vt:lpwstr>
  </property>
  <property fmtid="{D5CDD505-2E9C-101B-9397-08002B2CF9AE}" pid="109" name="FSC#COOELAK@1.1001:CurrentUserRolePos">
    <vt:lpwstr>Leitung</vt:lpwstr>
  </property>
  <property fmtid="{D5CDD505-2E9C-101B-9397-08002B2CF9AE}" pid="110" name="FSC#COOELAK@1.1001:CurrentUserEmail">
    <vt:lpwstr>Bernadette.Katz@ko.jm.rlp.de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AG Bad Neuenahr-Ahrweiler Service-Einheit 6- Verwaltungsgeschäftsstelle-SSV </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19.03.2026</vt:lpwstr>
  </property>
  <property fmtid="{D5CDD505-2E9C-101B-9397-08002B2CF9AE}" pid="122" name="FSC#ATSTATECFG@1.1001:SubfileSubject">
    <vt:lpwstr>Zentrale Inhalte auf den Internetseiten der Amtsgerichte - Nachlassverfahren und Erbschein 24, Änderung des zentralen Dokuments ＂Nachlasssachen＂</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CCAPRECONFIGG@15.1001:DepartmentWebsite">
    <vt:lpwstr/>
  </property>
  <property fmtid="{D5CDD505-2E9C-101B-9397-08002B2CF9AE}" pid="129" name="FSC#ATSTATECFG@1.1001:DepartmentDVR">
    <vt:lpwstr/>
  </property>
  <property fmtid="{D5CDD505-2E9C-101B-9397-08002B2CF9AE}" pid="130" name="FSC#ATSTATECFG@1.1001:DepartmentUID">
    <vt:lpwstr/>
  </property>
  <property fmtid="{D5CDD505-2E9C-101B-9397-08002B2CF9AE}" pid="131" name="FSC#ATSTATECFG@1.1001:SubfileReference">
    <vt:lpwstr>1500E-26-AG-BNA-0001.0001</vt:lpwstr>
  </property>
  <property fmtid="{D5CDD505-2E9C-101B-9397-08002B2CF9AE}" pid="132" name="FSC#ATSTATECFG@1.1001:Clause">
    <vt:lpwstr/>
  </property>
  <property fmtid="{D5CDD505-2E9C-101B-9397-08002B2CF9AE}" pid="133" name="FSC#ATSTATECFG@1.1001:ApprovedSignature">
    <vt:lpwstr/>
  </property>
  <property fmtid="{D5CDD505-2E9C-101B-9397-08002B2CF9AE}" pid="134" name="FSC#ATSTATECFG@1.1001:BankAccount">
    <vt:lpwstr/>
  </property>
  <property fmtid="{D5CDD505-2E9C-101B-9397-08002B2CF9AE}" pid="135" name="FSC#ATSTATECFG@1.1001:BankAccountOwner">
    <vt:lpwstr/>
  </property>
  <property fmtid="{D5CDD505-2E9C-101B-9397-08002B2CF9AE}" pid="136" name="FSC#ATSTATECFG@1.1001:BankInstitute">
    <vt:lpwstr/>
  </property>
  <property fmtid="{D5CDD505-2E9C-101B-9397-08002B2CF9AE}" pid="137" name="FSC#ATSTATECFG@1.1001:BankAccountID">
    <vt:lpwstr/>
  </property>
  <property fmtid="{D5CDD505-2E9C-101B-9397-08002B2CF9AE}" pid="138" name="FSC#ATSTATECFG@1.1001:BankAccountIBAN">
    <vt:lpwstr/>
  </property>
  <property fmtid="{D5CDD505-2E9C-101B-9397-08002B2CF9AE}" pid="139" name="FSC#ATSTATECFG@1.1001:BankAccountBIC">
    <vt:lpwstr/>
  </property>
  <property fmtid="{D5CDD505-2E9C-101B-9397-08002B2CF9AE}" pid="140" name="FSC#ATSTATECFG@1.1001:BankName">
    <vt:lpwstr/>
  </property>
  <property fmtid="{D5CDD505-2E9C-101B-9397-08002B2CF9AE}" pid="141" name="FSC#COOELAK@1.1001:ObjectAddressees">
    <vt:lpwstr>Gudrun Devant</vt:lpwstr>
  </property>
  <property fmtid="{D5CDD505-2E9C-101B-9397-08002B2CF9AE}" pid="142" name="FSC#COOELAK@1.1001:replyreference">
    <vt:lpwstr/>
  </property>
  <property fmtid="{D5CDD505-2E9C-101B-9397-08002B2CF9AE}" pid="143" name="FSC#COOELAK@1.1001:OfficeHours">
    <vt:lpwstr/>
  </property>
  <property fmtid="{D5CDD505-2E9C-101B-9397-08002B2CF9AE}" pid="144" name="FSC#COOELAK@1.1001:FileRefOULong">
    <vt:lpwstr>AG Bad Neuenahr-Ahrweiler Service-Einheit 6- Verwaltungsgeschäftsstelle-SSV </vt:lpwstr>
  </property>
  <property fmtid="{D5CDD505-2E9C-101B-9397-08002B2CF9AE}" pid="145" name="FSC#FSCGOVDE@1.1001:FileRefOUEmail">
    <vt:lpwstr/>
  </property>
  <property fmtid="{D5CDD505-2E9C-101B-9397-08002B2CF9AE}" pid="146" name="FSC#FSCGOVDE@1.1001:ProcedureReference">
    <vt:lpwstr>1500E-26-AG-BNA-0001</vt:lpwstr>
  </property>
  <property fmtid="{D5CDD505-2E9C-101B-9397-08002B2CF9AE}" pid="147" name="FSC#FSCGOVDE@1.1001:FileSubject">
    <vt:lpwstr>Informationstechnik im Allgemeinen</vt:lpwstr>
  </property>
  <property fmtid="{D5CDD505-2E9C-101B-9397-08002B2CF9AE}" pid="148" name="FSC#FSCGOVDE@1.1001:ProcedureSubject">
    <vt:lpwstr>Zentrale Inhalte auf den Internetseiten der Amtsgerichte - Nachlassverfahren und Erbschein_x000d_
 </vt:lpwstr>
  </property>
  <property fmtid="{D5CDD505-2E9C-101B-9397-08002B2CF9AE}" pid="149" name="FSC#FSCGOVDE@1.1001:SignFinalVersionBy">
    <vt:lpwstr/>
  </property>
  <property fmtid="{D5CDD505-2E9C-101B-9397-08002B2CF9AE}" pid="150" name="FSC#FSCGOVDE@1.1001:SignFinalVersionAt">
    <vt:lpwstr/>
  </property>
  <property fmtid="{D5CDD505-2E9C-101B-9397-08002B2CF9AE}" pid="151" name="FSC#FSCGOVDE@1.1001:ProcedureRefBarCode">
    <vt:lpwstr>1500E-26-AG-BNA-0001</vt:lpwstr>
  </property>
  <property fmtid="{D5CDD505-2E9C-101B-9397-08002B2CF9AE}" pid="152" name="FSC#FSCGOVDE@1.1001:FileAddSubj">
    <vt:lpwstr/>
  </property>
  <property fmtid="{D5CDD505-2E9C-101B-9397-08002B2CF9AE}" pid="153" name="FSC#FSCGOVDE@1.1001:DocumentSubj">
    <vt:lpwstr>Zentrale Inhalte auf den Internetseiten der Amtsgerichte - Nachlassverfahren und Erbschein 24, Änderung des zentralen Dokuments ＂Nachlasssachen＂</vt:lpwstr>
  </property>
  <property fmtid="{D5CDD505-2E9C-101B-9397-08002B2CF9AE}" pid="154" name="FSC#FSCGOVDE@1.1001:FileRel">
    <vt:lpwstr/>
  </property>
  <property fmtid="{D5CDD505-2E9C-101B-9397-08002B2CF9AE}" pid="155" name="FSC#DEPRECONFIG@15.1001:DocumentTitle">
    <vt:lpwstr>GZ 1500-0002E-26-OLG-KO-0001 Zentrale Inhalte auf den Internetseiten der Amtsgerichte - Nachlassverfahren und Erbschein 24, Änderung des zentralen Dokuments ＂Nachlasssachen＂</vt:lpwstr>
  </property>
  <property fmtid="{D5CDD505-2E9C-101B-9397-08002B2CF9AE}" pid="156" name="FSC#DEPRECONFIG@15.1001:ProcedureTitle">
    <vt:lpwstr/>
  </property>
  <property fmtid="{D5CDD505-2E9C-101B-9397-08002B2CF9AE}" pid="157" name="FSC#DEPRECONFIG@15.1001:AuthorTitle">
    <vt:lpwstr/>
  </property>
  <property fmtid="{D5CDD505-2E9C-101B-9397-08002B2CF9AE}" pid="158" name="FSC#DEPRECONFIG@15.1001:AuthorSalution">
    <vt:lpwstr/>
  </property>
  <property fmtid="{D5CDD505-2E9C-101B-9397-08002B2CF9AE}" pid="159" name="FSC#DEPRECONFIG@15.1001:AuthorName">
    <vt:lpwstr>Jennifer Ulrich</vt:lpwstr>
  </property>
  <property fmtid="{D5CDD505-2E9C-101B-9397-08002B2CF9AE}" pid="160" name="FSC#DEPRECONFIG@15.1001:AuthorMail">
    <vt:lpwstr>Jennifer.Ulrich@ko.jm.rlp.de</vt:lpwstr>
  </property>
  <property fmtid="{D5CDD505-2E9C-101B-9397-08002B2CF9AE}" pid="161" name="FSC#DEPRECONFIG@15.1001:AuthorTelephone">
    <vt:lpwstr>02641-971-124</vt:lpwstr>
  </property>
  <property fmtid="{D5CDD505-2E9C-101B-9397-08002B2CF9AE}" pid="162" name="FSC#DEPRECONFIG@15.1001:AuthorFax">
    <vt:lpwstr>02641-971-100</vt:lpwstr>
  </property>
  <property fmtid="{D5CDD505-2E9C-101B-9397-08002B2CF9AE}" pid="163" name="FSC#DEPRECONFIG@15.1001:AuthorOE">
    <vt:lpwstr>0503 KO AG-BNA-VerwGS-SSV (AG Bad Neuenahr-Ahrweiler Service-Einheit 6- Verwaltungsgeschäftsstelle-SSV )</vt:lpwstr>
  </property>
  <property fmtid="{D5CDD505-2E9C-101B-9397-08002B2CF9AE}" pid="164" name="FSC#COOSYSTEM@1.1:Container">
    <vt:lpwstr>COO.2298.152.2.3340512</vt:lpwstr>
  </property>
  <property fmtid="{D5CDD505-2E9C-101B-9397-08002B2CF9AE}" pid="165" name="FSC#FSCFOLIO@1.1001:docpropproject">
    <vt:lpwstr/>
  </property>
</Properties>
</file>